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67" w:rsidRDefault="001D3D67" w:rsidP="001D3D67">
      <w:pPr>
        <w:pStyle w:val="ListeParagraf"/>
        <w:numPr>
          <w:ilvl w:val="0"/>
          <w:numId w:val="35"/>
        </w:numPr>
        <w:ind w:left="360"/>
        <w:jc w:val="both"/>
        <w:rPr>
          <w:rFonts w:ascii="Times New Roman" w:hAnsi="Times New Roman" w:cs="Times New Roman"/>
          <w:b/>
          <w:sz w:val="24"/>
          <w:szCs w:val="24"/>
        </w:rPr>
      </w:pPr>
      <w:r>
        <w:rPr>
          <w:rFonts w:ascii="Times New Roman" w:hAnsi="Times New Roman" w:cs="Times New Roman"/>
          <w:b/>
          <w:sz w:val="24"/>
          <w:szCs w:val="24"/>
        </w:rPr>
        <w:t>AMAÇ</w:t>
      </w:r>
      <w:bookmarkStart w:id="0" w:name="_GoBack"/>
      <w:bookmarkEnd w:id="0"/>
    </w:p>
    <w:p w:rsidR="001D3D67" w:rsidRDefault="001D3D67" w:rsidP="001D3D67">
      <w:pPr>
        <w:ind w:firstLine="720"/>
        <w:jc w:val="both"/>
        <w:rPr>
          <w:rFonts w:ascii="Times New Roman" w:hAnsi="Times New Roman" w:cs="Times New Roman"/>
          <w:b/>
          <w:sz w:val="24"/>
          <w:szCs w:val="24"/>
        </w:rPr>
      </w:pPr>
      <w:r>
        <w:rPr>
          <w:rFonts w:ascii="Times New Roman" w:hAnsi="Times New Roman" w:cs="Times New Roman"/>
          <w:sz w:val="24"/>
          <w:szCs w:val="24"/>
        </w:rPr>
        <w:t xml:space="preserve">Bu Prosedürün amacı, Süleyman Demirel Üniversitesinin İlgili Daire Başkanlıkları için kullanılan ve hizmet kalitesini etkileyen ölçme, test ve kontrol cihazlarının </w:t>
      </w:r>
      <w:proofErr w:type="gramStart"/>
      <w:r>
        <w:rPr>
          <w:rFonts w:ascii="Times New Roman" w:hAnsi="Times New Roman" w:cs="Times New Roman"/>
          <w:sz w:val="24"/>
          <w:szCs w:val="24"/>
        </w:rPr>
        <w:t>kalibrasyonu</w:t>
      </w:r>
      <w:proofErr w:type="gramEnd"/>
      <w:r>
        <w:rPr>
          <w:rFonts w:ascii="Times New Roman" w:hAnsi="Times New Roman" w:cs="Times New Roman"/>
          <w:sz w:val="24"/>
          <w:szCs w:val="24"/>
        </w:rPr>
        <w:t xml:space="preserve"> ile ilgili esasları belirlemektir.</w:t>
      </w:r>
    </w:p>
    <w:p w:rsidR="001D3D67" w:rsidRDefault="001D3D67" w:rsidP="001D3D67">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p>
    <w:p w:rsidR="001D3D67" w:rsidRDefault="001D3D67" w:rsidP="001D3D67">
      <w:pPr>
        <w:pStyle w:val="AralkYok"/>
        <w:numPr>
          <w:ilvl w:val="0"/>
          <w:numId w:val="35"/>
        </w:numPr>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KAPSAM</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bCs/>
          <w:sz w:val="24"/>
          <w:szCs w:val="24"/>
        </w:rPr>
        <w:t>Bu Prosedür, Süleyman Demirel Üniversitesi İlgili Daire Başkanlıkları bünyesinde bulunan ve hizmet</w:t>
      </w:r>
      <w:r>
        <w:rPr>
          <w:rFonts w:ascii="Times New Roman" w:hAnsi="Times New Roman" w:cs="Times New Roman"/>
          <w:sz w:val="24"/>
          <w:szCs w:val="24"/>
        </w:rPr>
        <w:t xml:space="preserve"> kalitesine etki eden tüm ölçme, test ve kontrol cihazlarını kapsar.</w:t>
      </w:r>
    </w:p>
    <w:p w:rsidR="001D3D67" w:rsidRDefault="001D3D67" w:rsidP="001D3D67">
      <w:pPr>
        <w:autoSpaceDE w:val="0"/>
        <w:autoSpaceDN w:val="0"/>
        <w:adjustRightInd w:val="0"/>
        <w:ind w:firstLine="720"/>
        <w:jc w:val="both"/>
        <w:rPr>
          <w:rFonts w:ascii="Times New Roman" w:eastAsiaTheme="minorHAnsi" w:hAnsi="Times New Roman" w:cs="Times New Roman"/>
          <w:sz w:val="24"/>
          <w:szCs w:val="24"/>
        </w:rPr>
      </w:pPr>
    </w:p>
    <w:p w:rsidR="001D3D67" w:rsidRDefault="001D3D67" w:rsidP="001D3D67">
      <w:pPr>
        <w:pStyle w:val="ListeParagraf"/>
        <w:numPr>
          <w:ilvl w:val="0"/>
          <w:numId w:val="35"/>
        </w:numPr>
        <w:autoSpaceDE w:val="0"/>
        <w:autoSpaceDN w:val="0"/>
        <w:adjustRightInd w:val="0"/>
        <w:ind w:left="36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TANIMLAR</w:t>
      </w:r>
    </w:p>
    <w:p w:rsidR="001D3D67" w:rsidRDefault="001D3D67" w:rsidP="001D3D67">
      <w:pPr>
        <w:pStyle w:val="ListeParagraf"/>
        <w:numPr>
          <w:ilvl w:val="1"/>
          <w:numId w:val="35"/>
        </w:numPr>
        <w:autoSpaceDE w:val="0"/>
        <w:autoSpaceDN w:val="0"/>
        <w:adjustRightInd w:val="0"/>
        <w:ind w:left="792" w:hanging="432"/>
        <w:jc w:val="both"/>
        <w:rPr>
          <w:rFonts w:ascii="Times New Roman" w:eastAsiaTheme="minorHAnsi" w:hAnsi="Times New Roman" w:cs="Times New Roman"/>
          <w:b/>
          <w:sz w:val="24"/>
          <w:szCs w:val="24"/>
        </w:rPr>
      </w:pPr>
      <w:r>
        <w:rPr>
          <w:rFonts w:ascii="Times New Roman" w:hAnsi="Times New Roman" w:cs="Times New Roman"/>
          <w:b/>
          <w:bCs/>
          <w:i/>
          <w:sz w:val="24"/>
          <w:szCs w:val="24"/>
        </w:rPr>
        <w:t xml:space="preserve">İlgili Daire Başkanlıkları: </w:t>
      </w:r>
      <w:r>
        <w:rPr>
          <w:rFonts w:ascii="Times New Roman" w:hAnsi="Times New Roman" w:cs="Times New Roman"/>
          <w:sz w:val="24"/>
          <w:szCs w:val="24"/>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1D3D67" w:rsidRDefault="001D3D67" w:rsidP="001D3D67">
      <w:pPr>
        <w:pStyle w:val="ListeParagraf"/>
        <w:numPr>
          <w:ilvl w:val="1"/>
          <w:numId w:val="35"/>
        </w:numPr>
        <w:autoSpaceDE w:val="0"/>
        <w:autoSpaceDN w:val="0"/>
        <w:adjustRightInd w:val="0"/>
        <w:ind w:left="792" w:hanging="432"/>
        <w:jc w:val="both"/>
        <w:rPr>
          <w:rFonts w:ascii="Times New Roman" w:eastAsiaTheme="minorHAnsi" w:hAnsi="Times New Roman" w:cs="Times New Roman"/>
          <w:b/>
          <w:sz w:val="24"/>
          <w:szCs w:val="24"/>
        </w:rPr>
      </w:pPr>
      <w:r>
        <w:rPr>
          <w:rFonts w:ascii="Times New Roman" w:hAnsi="Times New Roman" w:cs="Times New Roman"/>
          <w:b/>
          <w:bCs/>
          <w:i/>
          <w:sz w:val="24"/>
          <w:szCs w:val="24"/>
        </w:rPr>
        <w:t>Kalibrasyon:</w:t>
      </w:r>
      <w:r>
        <w:rPr>
          <w:rFonts w:ascii="Times New Roman" w:hAnsi="Times New Roman" w:cs="Times New Roman"/>
          <w:bCs/>
          <w:sz w:val="24"/>
          <w:szCs w:val="24"/>
        </w:rPr>
        <w:t xml:space="preserve"> </w:t>
      </w:r>
      <w:r>
        <w:rPr>
          <w:rFonts w:ascii="Times New Roman" w:hAnsi="Times New Roman" w:cs="Times New Roman"/>
          <w:sz w:val="24"/>
          <w:szCs w:val="24"/>
        </w:rPr>
        <w:t xml:space="preserve">Ölçme ve test amacıyla kullanılan cihazların, yetkili ve akredite bir laboratuvar tarafından, doğruluğu bilinen bir </w:t>
      </w:r>
      <w:proofErr w:type="spellStart"/>
      <w:r>
        <w:rPr>
          <w:rFonts w:ascii="Times New Roman" w:hAnsi="Times New Roman" w:cs="Times New Roman"/>
          <w:sz w:val="24"/>
          <w:szCs w:val="24"/>
        </w:rPr>
        <w:t>kalibratöre</w:t>
      </w:r>
      <w:proofErr w:type="spellEnd"/>
      <w:r>
        <w:rPr>
          <w:rFonts w:ascii="Times New Roman" w:hAnsi="Times New Roman" w:cs="Times New Roman"/>
          <w:sz w:val="24"/>
          <w:szCs w:val="24"/>
        </w:rPr>
        <w:t xml:space="preserve"> göre kıyaslama yapılarak, cihazın ölçme ya da kontrol yeteneğinin ölçülmesidir.</w:t>
      </w:r>
    </w:p>
    <w:p w:rsidR="001D3D67" w:rsidRDefault="001D3D67" w:rsidP="001D3D67">
      <w:pPr>
        <w:pStyle w:val="ListeParagraf"/>
        <w:numPr>
          <w:ilvl w:val="1"/>
          <w:numId w:val="35"/>
        </w:numPr>
        <w:autoSpaceDE w:val="0"/>
        <w:autoSpaceDN w:val="0"/>
        <w:adjustRightInd w:val="0"/>
        <w:ind w:left="792" w:hanging="432"/>
        <w:jc w:val="both"/>
        <w:rPr>
          <w:rFonts w:ascii="Times New Roman" w:eastAsiaTheme="minorHAnsi" w:hAnsi="Times New Roman" w:cs="Times New Roman"/>
          <w:b/>
          <w:sz w:val="24"/>
          <w:szCs w:val="24"/>
        </w:rPr>
      </w:pPr>
      <w:r>
        <w:rPr>
          <w:rFonts w:ascii="Times New Roman" w:hAnsi="Times New Roman" w:cs="Times New Roman"/>
          <w:b/>
          <w:i/>
          <w:sz w:val="24"/>
          <w:szCs w:val="24"/>
        </w:rPr>
        <w:t>Kalibrasyona Tabi Cihazlar Listesi:</w:t>
      </w:r>
      <w:r>
        <w:rPr>
          <w:rFonts w:ascii="Times New Roman" w:hAnsi="Times New Roman" w:cs="Times New Roman"/>
          <w:sz w:val="24"/>
          <w:szCs w:val="24"/>
        </w:rPr>
        <w:t xml:space="preserve"> Kalibrasyona tabi cihazların ve bu cihazların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bilgilerinin gösterildiği liste.</w:t>
      </w:r>
    </w:p>
    <w:p w:rsidR="001D3D67" w:rsidRDefault="001D3D67" w:rsidP="001D3D67">
      <w:pPr>
        <w:pStyle w:val="ListeParagraf"/>
        <w:autoSpaceDE w:val="0"/>
        <w:autoSpaceDN w:val="0"/>
        <w:adjustRightInd w:val="0"/>
        <w:ind w:left="792"/>
        <w:jc w:val="both"/>
        <w:rPr>
          <w:rFonts w:ascii="Times New Roman" w:eastAsiaTheme="minorHAnsi" w:hAnsi="Times New Roman" w:cs="Times New Roman"/>
          <w:b/>
          <w:sz w:val="24"/>
          <w:szCs w:val="24"/>
        </w:rPr>
      </w:pPr>
    </w:p>
    <w:p w:rsidR="001D3D67" w:rsidRDefault="001D3D67" w:rsidP="001D3D67">
      <w:pPr>
        <w:pStyle w:val="ListeParagraf"/>
        <w:numPr>
          <w:ilvl w:val="0"/>
          <w:numId w:val="35"/>
        </w:numPr>
        <w:ind w:left="360"/>
        <w:jc w:val="both"/>
        <w:rPr>
          <w:rFonts w:ascii="Times New Roman" w:hAnsi="Times New Roman" w:cs="Times New Roman"/>
          <w:b/>
          <w:sz w:val="24"/>
          <w:szCs w:val="24"/>
        </w:rPr>
      </w:pPr>
      <w:r>
        <w:rPr>
          <w:rFonts w:ascii="Times New Roman" w:hAnsi="Times New Roman" w:cs="Times New Roman"/>
          <w:b/>
          <w:sz w:val="24"/>
          <w:szCs w:val="24"/>
        </w:rPr>
        <w:t>SORUMLULUKLAR</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Bu Prosedürün uygulanmasında birim kalite sorumlusu ve birim yöneticileri sorumludur.</w:t>
      </w:r>
    </w:p>
    <w:p w:rsidR="001D3D67" w:rsidRDefault="001D3D67" w:rsidP="001D3D67">
      <w:pPr>
        <w:ind w:firstLine="720"/>
        <w:jc w:val="both"/>
        <w:rPr>
          <w:rFonts w:ascii="Times New Roman" w:hAnsi="Times New Roman" w:cs="Times New Roman"/>
          <w:b/>
          <w:sz w:val="24"/>
          <w:szCs w:val="24"/>
        </w:rPr>
      </w:pPr>
    </w:p>
    <w:p w:rsidR="001D3D67" w:rsidRDefault="001D3D67" w:rsidP="001D3D67">
      <w:pPr>
        <w:pStyle w:val="ListeParagraf"/>
        <w:numPr>
          <w:ilvl w:val="0"/>
          <w:numId w:val="35"/>
        </w:numPr>
        <w:ind w:left="360"/>
        <w:jc w:val="both"/>
        <w:rPr>
          <w:rFonts w:ascii="Times New Roman" w:hAnsi="Times New Roman" w:cs="Times New Roman"/>
          <w:b/>
          <w:sz w:val="24"/>
          <w:szCs w:val="24"/>
        </w:rPr>
      </w:pPr>
      <w:r>
        <w:rPr>
          <w:rFonts w:ascii="Times New Roman" w:hAnsi="Times New Roman" w:cs="Times New Roman"/>
          <w:b/>
          <w:sz w:val="24"/>
          <w:szCs w:val="24"/>
        </w:rPr>
        <w:t>UYGULAMA</w:t>
      </w:r>
    </w:p>
    <w:p w:rsidR="001D3D67" w:rsidRDefault="001D3D67" w:rsidP="001D3D67">
      <w:pPr>
        <w:pStyle w:val="ListeParagraf"/>
        <w:numPr>
          <w:ilvl w:val="1"/>
          <w:numId w:val="35"/>
        </w:numPr>
        <w:ind w:left="792" w:hanging="432"/>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bidi="tr-TR"/>
        </w:rPr>
        <w:t>Kalibrasyona Tabi Cihazların Tespiti ve Listelenmesi</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bCs/>
          <w:sz w:val="24"/>
          <w:szCs w:val="24"/>
        </w:rPr>
        <w:t>Kalibrasyona tabi</w:t>
      </w:r>
      <w:r>
        <w:rPr>
          <w:rFonts w:ascii="Times New Roman" w:hAnsi="Times New Roman" w:cs="Times New Roman"/>
          <w:b/>
          <w:bCs/>
          <w:sz w:val="24"/>
          <w:szCs w:val="24"/>
        </w:rPr>
        <w:t xml:space="preserve"> </w:t>
      </w:r>
      <w:r>
        <w:rPr>
          <w:rFonts w:ascii="Times New Roman" w:hAnsi="Times New Roman" w:cs="Times New Roman"/>
          <w:sz w:val="24"/>
          <w:szCs w:val="24"/>
        </w:rPr>
        <w:t>cihazlar “</w:t>
      </w:r>
      <w:r>
        <w:rPr>
          <w:rFonts w:ascii="Times New Roman" w:hAnsi="Times New Roman" w:cs="Times New Roman"/>
          <w:i/>
          <w:sz w:val="24"/>
          <w:szCs w:val="24"/>
        </w:rPr>
        <w:t>LST-036 Kalibrasyona Tabi Cihazlar Listesi</w:t>
      </w:r>
      <w:r>
        <w:rPr>
          <w:rFonts w:ascii="Times New Roman" w:hAnsi="Times New Roman" w:cs="Times New Roman"/>
          <w:sz w:val="24"/>
          <w:szCs w:val="24"/>
        </w:rPr>
        <w:t xml:space="preserve">” </w:t>
      </w:r>
      <w:proofErr w:type="spellStart"/>
      <w:r>
        <w:rPr>
          <w:rFonts w:ascii="Times New Roman" w:hAnsi="Times New Roman" w:cs="Times New Roman"/>
          <w:sz w:val="24"/>
          <w:szCs w:val="24"/>
        </w:rPr>
        <w:t>nde</w:t>
      </w:r>
      <w:proofErr w:type="spellEnd"/>
      <w:r>
        <w:rPr>
          <w:rFonts w:ascii="Times New Roman" w:hAnsi="Times New Roman" w:cs="Times New Roman"/>
          <w:sz w:val="24"/>
          <w:szCs w:val="24"/>
        </w:rPr>
        <w:t xml:space="preserve"> gösterilir. Birimlere ait cihazlar Kalibrasyona Tabi Cihazlar Listesi formu kullanılarak hazırlanır. Liste’nin güncelliği kalite sorumluları tarafından takip edilir.</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Yeni bir cihaz alındığında birim kalite sorumlusu veya birim yöneticileri cihazın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periyodunu tespit eder/ettirir ve birime ait Kalibrasyona Tabi Cihazlar Listesine ekler. Yeni alınan cihazlar kullanıma başlamadan önce kalibre edilirler. </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Ölçüm sonuçları bilimsel veri olarak kullanılmayan cihazların (öğrencilere cihazın kullanımını göstermek, cihazı ve parçalarını tanıtmak, deney metotlarını göstermek amacıyla kullanılan cihazlar gibi)  </w:t>
      </w:r>
      <w:proofErr w:type="gramStart"/>
      <w:r>
        <w:rPr>
          <w:rFonts w:ascii="Times New Roman" w:hAnsi="Times New Roman" w:cs="Times New Roman"/>
          <w:sz w:val="24"/>
          <w:szCs w:val="24"/>
        </w:rPr>
        <w:t>kalibrasyonu</w:t>
      </w:r>
      <w:proofErr w:type="gramEnd"/>
      <w:r>
        <w:rPr>
          <w:rFonts w:ascii="Times New Roman" w:hAnsi="Times New Roman" w:cs="Times New Roman"/>
          <w:sz w:val="24"/>
          <w:szCs w:val="24"/>
        </w:rPr>
        <w:t xml:space="preserve"> yapılmaz ve bu cihazlar birime ait</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Kalibrasyona Tabi Cihazlar Listesine yazılmaz. </w:t>
      </w:r>
    </w:p>
    <w:p w:rsidR="001D3D67" w:rsidRDefault="001D3D67" w:rsidP="001D3D67">
      <w:pPr>
        <w:pStyle w:val="ListeParagraf"/>
        <w:numPr>
          <w:ilvl w:val="1"/>
          <w:numId w:val="35"/>
        </w:numPr>
        <w:ind w:left="792" w:hanging="432"/>
        <w:jc w:val="both"/>
        <w:rPr>
          <w:rFonts w:ascii="Times New Roman" w:hAnsi="Times New Roman" w:cs="Times New Roman"/>
          <w:b/>
          <w:sz w:val="24"/>
          <w:szCs w:val="24"/>
        </w:rPr>
      </w:pPr>
      <w:r>
        <w:rPr>
          <w:rFonts w:ascii="Times New Roman" w:hAnsi="Times New Roman" w:cs="Times New Roman"/>
          <w:b/>
          <w:sz w:val="24"/>
          <w:szCs w:val="24"/>
        </w:rPr>
        <w:lastRenderedPageBreak/>
        <w:t>Kalibrasyon İşlemine Tabi Cihazlar için Kalibrasyon Talebi</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Birim Kalite sorumlusu veya birim yöneticileri, birimlerinde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zamanı gelen cihazları birime ait</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Kalibrasyona Tabi Cihazlar Listesindeki tarihlere bakarak tespit eder ve planlamayı cihazın kalibrasyonunun alacağı süre göz önünde bulundurularak başlatır. </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Kalibrasyonu, satış sözleşmesi veya bakım anlaşması kapsamında yapılacak cihazlar için ilgili şirketle iletişime geçilerek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işlemi yaptırılır. Diğer cihazlar için satın alma süreci işletilir. </w:t>
      </w:r>
    </w:p>
    <w:p w:rsidR="001D3D67" w:rsidRDefault="001D3D67" w:rsidP="001D3D67">
      <w:pPr>
        <w:ind w:firstLine="720"/>
        <w:jc w:val="both"/>
        <w:rPr>
          <w:rFonts w:ascii="Times New Roman" w:hAnsi="Times New Roman" w:cs="Times New Roman"/>
          <w:sz w:val="24"/>
          <w:szCs w:val="24"/>
        </w:rPr>
      </w:pPr>
    </w:p>
    <w:p w:rsidR="001D3D67" w:rsidRDefault="001D3D67" w:rsidP="001D3D67">
      <w:pPr>
        <w:pStyle w:val="ListeParagraf"/>
        <w:numPr>
          <w:ilvl w:val="1"/>
          <w:numId w:val="35"/>
        </w:numPr>
        <w:ind w:left="792" w:hanging="432"/>
        <w:jc w:val="both"/>
        <w:rPr>
          <w:rFonts w:ascii="Times New Roman" w:hAnsi="Times New Roman" w:cs="Times New Roman"/>
          <w:b/>
          <w:sz w:val="24"/>
          <w:szCs w:val="24"/>
        </w:rPr>
      </w:pPr>
      <w:r>
        <w:rPr>
          <w:rFonts w:ascii="Times New Roman" w:hAnsi="Times New Roman" w:cs="Times New Roman"/>
          <w:b/>
          <w:sz w:val="24"/>
          <w:szCs w:val="24"/>
        </w:rPr>
        <w:t>Kalibrasyon Cihazının Paketlenme ve Nakliyesi</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Kalibrasyon yapılması planlanan cihazın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firmasına gönderilmek üzere paketlenmesi ve nakliyesi, tedarikçi kuruluş (kalibrasyon firması) ile yapılacak sözleşme gereği sorumluluklar tayin edilmiştir.</w:t>
      </w:r>
    </w:p>
    <w:p w:rsidR="001D3D67" w:rsidRDefault="001D3D67" w:rsidP="001D3D67">
      <w:pPr>
        <w:ind w:firstLine="720"/>
        <w:jc w:val="both"/>
        <w:rPr>
          <w:rFonts w:ascii="Times New Roman" w:hAnsi="Times New Roman" w:cs="Times New Roman"/>
          <w:b/>
          <w:sz w:val="24"/>
          <w:szCs w:val="24"/>
        </w:rPr>
      </w:pPr>
    </w:p>
    <w:p w:rsidR="001D3D67" w:rsidRDefault="001D3D67" w:rsidP="001D3D67">
      <w:pPr>
        <w:pStyle w:val="ListeParagraf"/>
        <w:numPr>
          <w:ilvl w:val="1"/>
          <w:numId w:val="35"/>
        </w:numPr>
        <w:ind w:left="792" w:hanging="432"/>
        <w:jc w:val="both"/>
        <w:rPr>
          <w:rFonts w:ascii="Times New Roman" w:hAnsi="Times New Roman" w:cs="Times New Roman"/>
          <w:b/>
          <w:sz w:val="24"/>
          <w:szCs w:val="24"/>
        </w:rPr>
      </w:pPr>
      <w:r>
        <w:rPr>
          <w:rFonts w:ascii="Times New Roman" w:hAnsi="Times New Roman" w:cs="Times New Roman"/>
          <w:b/>
          <w:sz w:val="24"/>
          <w:szCs w:val="24"/>
        </w:rPr>
        <w:t>Kalibrasyon Sonucunun Değerlendirilmesi</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Kalibrasyonu yapılan ölçüm cihazının kullanıcısı,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sertifikası ölçüm sonuçlarını (belirsizlik ve sapma değerlerini göz önünde bulundurarak) ölçüm cihazının kullanım alanı ve ölçüm aralığı kapsamında değerlendirir ve sertifika üzerine veya arkasına Ad, Soyadı ve İmza bilgileri ile kalibrasyonu onaylar. </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 Ölçüm sonuçlarının uygun bulunmaması durumunda ölçüm cihazının kullanım yeri değiştirilir veya tamamen kullanım dışı kabul edilir. Birime ait “LST-036 </w:t>
      </w:r>
      <w:r>
        <w:rPr>
          <w:rFonts w:ascii="Times New Roman" w:hAnsi="Times New Roman" w:cs="Times New Roman"/>
          <w:i/>
          <w:sz w:val="24"/>
          <w:szCs w:val="24"/>
        </w:rPr>
        <w:t>Kalibrasyona Tabi Cihazlar Listesi</w:t>
      </w:r>
      <w:r>
        <w:rPr>
          <w:rFonts w:ascii="Times New Roman" w:hAnsi="Times New Roman" w:cs="Times New Roman"/>
          <w:sz w:val="24"/>
          <w:szCs w:val="24"/>
        </w:rPr>
        <w:t>” güncellenir.</w:t>
      </w:r>
    </w:p>
    <w:p w:rsidR="001D3D67" w:rsidRDefault="001D3D67" w:rsidP="001D3D67">
      <w:pPr>
        <w:ind w:firstLine="720"/>
        <w:jc w:val="both"/>
        <w:rPr>
          <w:rFonts w:ascii="Times New Roman" w:hAnsi="Times New Roman" w:cs="Times New Roman"/>
          <w:b/>
          <w:sz w:val="24"/>
          <w:szCs w:val="24"/>
        </w:rPr>
      </w:pPr>
    </w:p>
    <w:p w:rsidR="001D3D67" w:rsidRDefault="001D3D67" w:rsidP="001D3D67">
      <w:pPr>
        <w:pStyle w:val="ListeParagraf"/>
        <w:numPr>
          <w:ilvl w:val="1"/>
          <w:numId w:val="35"/>
        </w:numPr>
        <w:ind w:left="792" w:hanging="432"/>
        <w:jc w:val="both"/>
        <w:rPr>
          <w:rFonts w:ascii="Times New Roman" w:hAnsi="Times New Roman" w:cs="Times New Roman"/>
          <w:b/>
          <w:sz w:val="24"/>
          <w:szCs w:val="24"/>
        </w:rPr>
      </w:pPr>
      <w:r>
        <w:rPr>
          <w:rFonts w:ascii="Times New Roman" w:hAnsi="Times New Roman" w:cs="Times New Roman"/>
          <w:b/>
          <w:sz w:val="24"/>
          <w:szCs w:val="24"/>
        </w:rPr>
        <w:t>Kalibrasyon Kayıtları</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Kalibrasyonu yapılan cihazların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belgelerinin aslı laboratuvar sorumlusu tarafından dosyalanır. Laboratuvar sorumluları,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belgesindeki tarihe göre cihazın kalibrasyon güncelliğini takip ederler, kalite sorumlularına gerekli hatırlatmaları yaparlar.</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Laboratuvar Sorumlusu,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belgesindeki bilgilere göre Kalibrasyona Tabi Cihazlar Listesi’ndeki bilgileri güncellerler.</w:t>
      </w:r>
    </w:p>
    <w:p w:rsidR="001D3D67" w:rsidRDefault="001D3D67" w:rsidP="001D3D67">
      <w:pPr>
        <w:ind w:firstLine="720"/>
        <w:jc w:val="both"/>
        <w:rPr>
          <w:rFonts w:ascii="Times New Roman" w:hAnsi="Times New Roman" w:cs="Times New Roman"/>
          <w:b/>
          <w:sz w:val="24"/>
          <w:szCs w:val="24"/>
        </w:rPr>
      </w:pPr>
    </w:p>
    <w:p w:rsidR="001D3D67" w:rsidRDefault="001D3D67" w:rsidP="001D3D67">
      <w:pPr>
        <w:pStyle w:val="ListeParagraf"/>
        <w:numPr>
          <w:ilvl w:val="1"/>
          <w:numId w:val="35"/>
        </w:numPr>
        <w:ind w:left="792" w:hanging="432"/>
        <w:jc w:val="both"/>
        <w:rPr>
          <w:rFonts w:ascii="Times New Roman" w:hAnsi="Times New Roman" w:cs="Times New Roman"/>
          <w:b/>
          <w:sz w:val="24"/>
          <w:szCs w:val="24"/>
        </w:rPr>
      </w:pPr>
      <w:r>
        <w:rPr>
          <w:rFonts w:ascii="Times New Roman" w:hAnsi="Times New Roman" w:cs="Times New Roman"/>
          <w:b/>
          <w:sz w:val="24"/>
          <w:szCs w:val="24"/>
        </w:rPr>
        <w:t>Beklenmedik Durumlarda Kalibrasyonun Tekrarı</w:t>
      </w:r>
    </w:p>
    <w:p w:rsidR="001D3D67" w:rsidRDefault="001D3D67" w:rsidP="001D3D67">
      <w:pPr>
        <w:ind w:firstLine="720"/>
        <w:jc w:val="both"/>
        <w:rPr>
          <w:rFonts w:ascii="Times New Roman" w:hAnsi="Times New Roman" w:cs="Times New Roman"/>
          <w:sz w:val="24"/>
          <w:szCs w:val="24"/>
        </w:rPr>
      </w:pPr>
      <w:r>
        <w:rPr>
          <w:rFonts w:ascii="Times New Roman" w:hAnsi="Times New Roman" w:cs="Times New Roman"/>
          <w:sz w:val="24"/>
          <w:szCs w:val="24"/>
        </w:rPr>
        <w:t xml:space="preserve">Kalibrasyon ayarlarını etkileyebilecek ölçüde; bakım ve onarımdan geçen, düşme, çarpma, ıslanma, yer değiştirme vb. dış etkilere maruz kalan cihazlar, rutin </w:t>
      </w:r>
      <w:proofErr w:type="gramStart"/>
      <w:r>
        <w:rPr>
          <w:rFonts w:ascii="Times New Roman" w:hAnsi="Times New Roman" w:cs="Times New Roman"/>
          <w:sz w:val="24"/>
          <w:szCs w:val="24"/>
        </w:rPr>
        <w:t>kalibrasyon</w:t>
      </w:r>
      <w:proofErr w:type="gramEnd"/>
      <w:r>
        <w:rPr>
          <w:rFonts w:ascii="Times New Roman" w:hAnsi="Times New Roman" w:cs="Times New Roman"/>
          <w:sz w:val="24"/>
          <w:szCs w:val="24"/>
        </w:rPr>
        <w:t xml:space="preserve"> tarihi beklenmeden kalibre edilir. Beklenmedik durumlarda yapılan </w:t>
      </w:r>
      <w:proofErr w:type="gramStart"/>
      <w:r>
        <w:rPr>
          <w:rFonts w:ascii="Times New Roman" w:hAnsi="Times New Roman" w:cs="Times New Roman"/>
          <w:sz w:val="24"/>
          <w:szCs w:val="24"/>
        </w:rPr>
        <w:t>kalibrasyonlar</w:t>
      </w:r>
      <w:proofErr w:type="gramEnd"/>
      <w:r>
        <w:rPr>
          <w:rFonts w:ascii="Times New Roman" w:hAnsi="Times New Roman" w:cs="Times New Roman"/>
          <w:sz w:val="24"/>
          <w:szCs w:val="24"/>
        </w:rPr>
        <w:t xml:space="preserve"> periyodik kalibrasyonlar gibi işlem görür.</w:t>
      </w:r>
    </w:p>
    <w:p w:rsidR="001D3D67" w:rsidRDefault="001D3D67" w:rsidP="001D3D67">
      <w:pPr>
        <w:jc w:val="both"/>
        <w:rPr>
          <w:rFonts w:ascii="Times New Roman" w:hAnsi="Times New Roman" w:cs="Times New Roman"/>
          <w:b/>
          <w:sz w:val="24"/>
          <w:szCs w:val="24"/>
        </w:rPr>
      </w:pPr>
    </w:p>
    <w:p w:rsidR="001D3D67" w:rsidRDefault="001D3D67" w:rsidP="001D3D67">
      <w:pPr>
        <w:jc w:val="both"/>
        <w:rPr>
          <w:rFonts w:ascii="Times New Roman" w:hAnsi="Times New Roman" w:cs="Times New Roman"/>
          <w:b/>
          <w:sz w:val="24"/>
          <w:szCs w:val="24"/>
        </w:rPr>
      </w:pPr>
    </w:p>
    <w:p w:rsidR="001D3D67" w:rsidRDefault="001D3D67" w:rsidP="001D3D67">
      <w:pPr>
        <w:pStyle w:val="ListeParagraf"/>
        <w:numPr>
          <w:ilvl w:val="0"/>
          <w:numId w:val="35"/>
        </w:numPr>
        <w:ind w:left="360"/>
        <w:jc w:val="both"/>
        <w:rPr>
          <w:rFonts w:ascii="Times New Roman" w:hAnsi="Times New Roman" w:cs="Times New Roman"/>
          <w:b/>
          <w:sz w:val="24"/>
          <w:szCs w:val="24"/>
        </w:rPr>
      </w:pPr>
      <w:r>
        <w:rPr>
          <w:rFonts w:ascii="Times New Roman" w:hAnsi="Times New Roman" w:cs="Times New Roman"/>
          <w:b/>
          <w:sz w:val="24"/>
          <w:szCs w:val="24"/>
        </w:rPr>
        <w:lastRenderedPageBreak/>
        <w:t>İLGİLİ DOKÜMANLAR</w:t>
      </w:r>
    </w:p>
    <w:p w:rsidR="001D3D67" w:rsidRDefault="001D3D67" w:rsidP="001D3D67">
      <w:pPr>
        <w:pStyle w:val="ListeParagraf"/>
        <w:numPr>
          <w:ilvl w:val="0"/>
          <w:numId w:val="36"/>
        </w:numPr>
        <w:spacing w:after="200"/>
        <w:ind w:left="851" w:hanging="28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LST -036 Kalibrasyona Tabi Cihaz Listesi </w:t>
      </w:r>
    </w:p>
    <w:p w:rsidR="001D3D67" w:rsidRPr="001D3D67" w:rsidRDefault="001D3D67" w:rsidP="001D3D67">
      <w:pPr>
        <w:pStyle w:val="ListeParagraf"/>
        <w:spacing w:after="200"/>
        <w:ind w:left="851"/>
        <w:jc w:val="both"/>
        <w:rPr>
          <w:rFonts w:ascii="Times New Roman" w:eastAsia="Calibri" w:hAnsi="Times New Roman" w:cs="Times New Roman"/>
          <w:color w:val="000000"/>
          <w:sz w:val="24"/>
          <w:szCs w:val="24"/>
          <w:lang w:eastAsia="en-US"/>
        </w:rPr>
      </w:pPr>
    </w:p>
    <w:p w:rsidR="001D3D67" w:rsidRDefault="001D3D67" w:rsidP="001D3D67">
      <w:pPr>
        <w:pStyle w:val="ListeParagraf"/>
        <w:numPr>
          <w:ilvl w:val="0"/>
          <w:numId w:val="35"/>
        </w:numPr>
        <w:ind w:left="360"/>
        <w:jc w:val="both"/>
        <w:rPr>
          <w:rFonts w:ascii="Times New Roman" w:hAnsi="Times New Roman" w:cs="Times New Roman"/>
          <w:b/>
          <w:sz w:val="24"/>
          <w:szCs w:val="24"/>
        </w:rPr>
      </w:pPr>
      <w:r>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1D3D67" w:rsidTr="001D3D6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1D3D67" w:rsidRDefault="001D3D67">
            <w:pPr>
              <w:ind w:right="-7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3D67" w:rsidRDefault="001D3D67">
            <w:pPr>
              <w:ind w:left="-5" w:firstLine="5"/>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1D3D67" w:rsidRDefault="001D3D67">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AÇIKLAMA</w:t>
            </w:r>
          </w:p>
        </w:tc>
      </w:tr>
      <w:tr w:rsidR="001D3D67" w:rsidTr="001D3D6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1D3D67" w:rsidRDefault="001D3D67">
            <w:pPr>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3D67" w:rsidRDefault="001D3D67">
            <w:pPr>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1D3D67" w:rsidRDefault="001D3D6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İlk yayın.</w:t>
            </w:r>
          </w:p>
        </w:tc>
      </w:tr>
      <w:tr w:rsidR="001D3D67" w:rsidTr="001D3D6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1D3D67" w:rsidRDefault="001D3D67">
            <w:pPr>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3D67" w:rsidRDefault="001D3D67">
            <w:pPr>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hideMark/>
          </w:tcPr>
          <w:p w:rsidR="001D3D67" w:rsidRDefault="001D3D6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Kapsam kısmına ilgili daire başkanlıkları yazısı eklendi</w:t>
            </w:r>
          </w:p>
        </w:tc>
      </w:tr>
    </w:tbl>
    <w:p w:rsidR="001D3D67" w:rsidRDefault="001D3D67" w:rsidP="001D3D67">
      <w:pPr>
        <w:jc w:val="both"/>
        <w:rPr>
          <w:rFonts w:ascii="Times New Roman" w:hAnsi="Times New Roman" w:cs="Times New Roman"/>
          <w:b/>
          <w:sz w:val="24"/>
          <w:szCs w:val="24"/>
        </w:rPr>
      </w:pPr>
    </w:p>
    <w:p w:rsidR="00AA76F4" w:rsidRPr="001D3D67" w:rsidRDefault="00AA76F4" w:rsidP="001D3D67"/>
    <w:sectPr w:rsidR="00AA76F4" w:rsidRPr="001D3D67">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49" w:rsidRDefault="00BD3249">
      <w:pPr>
        <w:spacing w:line="240" w:lineRule="auto"/>
      </w:pPr>
      <w:r>
        <w:separator/>
      </w:r>
    </w:p>
  </w:endnote>
  <w:endnote w:type="continuationSeparator" w:id="0">
    <w:p w:rsidR="00BD3249" w:rsidRDefault="00BD3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49" w:rsidRDefault="00BD3249">
      <w:pPr>
        <w:spacing w:line="240" w:lineRule="auto"/>
      </w:pPr>
      <w:r>
        <w:separator/>
      </w:r>
    </w:p>
  </w:footnote>
  <w:footnote w:type="continuationSeparator" w:id="0">
    <w:p w:rsidR="00BD3249" w:rsidRDefault="00BD3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2359E9"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KALİBRASYON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PR-039</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359E9">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359E9">
            <w:rPr>
              <w:noProof/>
              <w:color w:val="000000"/>
              <w:sz w:val="18"/>
              <w:szCs w:val="18"/>
            </w:rPr>
            <w:t>3</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68E2436"/>
    <w:multiLevelType w:val="hybridMultilevel"/>
    <w:tmpl w:val="B3BCC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084D99"/>
    <w:multiLevelType w:val="hybridMultilevel"/>
    <w:tmpl w:val="45183F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6" w15:restartNumberingAfterBreak="0">
    <w:nsid w:val="1444394A"/>
    <w:multiLevelType w:val="hybridMultilevel"/>
    <w:tmpl w:val="052E07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887241C"/>
    <w:multiLevelType w:val="hybridMultilevel"/>
    <w:tmpl w:val="EA9265E6"/>
    <w:lvl w:ilvl="0" w:tplc="92CAE76A">
      <w:start w:val="1"/>
      <mc:AlternateContent>
        <mc:Choice Requires="w14">
          <w:numFmt w:val="custom" w:format="a, ç, ĝ, ..."/>
        </mc:Choice>
        <mc:Fallback>
          <w:numFmt w:val="decimal"/>
        </mc:Fallback>
      </mc:AlternateContent>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03936"/>
    <w:multiLevelType w:val="multilevel"/>
    <w:tmpl w:val="9B1620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E5EB0"/>
    <w:multiLevelType w:val="hybridMultilevel"/>
    <w:tmpl w:val="059ECF4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3"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6"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2724B"/>
    <w:multiLevelType w:val="hybridMultilevel"/>
    <w:tmpl w:val="4394075A"/>
    <w:lvl w:ilvl="0" w:tplc="4AD2C544">
      <w:start w:val="1"/>
      <w:numFmt w:val="lowerLetter"/>
      <w:lvlText w:val="%1)"/>
      <w:lvlJc w:val="left"/>
      <w:pPr>
        <w:ind w:left="720" w:hanging="360"/>
      </w:pPr>
      <w:rPr>
        <w:rFonts w:ascii="Arial" w:eastAsia="Arial" w:hAnsi="Arial" w:cs="Arial" w:hint="default"/>
        <w:b w:val="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8C311E"/>
    <w:multiLevelType w:val="hybridMultilevel"/>
    <w:tmpl w:val="00AA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4675C0"/>
    <w:multiLevelType w:val="hybridMultilevel"/>
    <w:tmpl w:val="0C8CA8E4"/>
    <w:lvl w:ilvl="0" w:tplc="92CAE76A">
      <w:start w:val="1"/>
      <mc:AlternateContent>
        <mc:Choice Requires="w14">
          <w:numFmt w:val="custom" w:format="a, ç, ĝ, ..."/>
        </mc:Choice>
        <mc:Fallback>
          <w:numFmt w:val="decimal"/>
        </mc:Fallback>
      </mc:AlternateContent>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25"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6028278A"/>
    <w:multiLevelType w:val="hybridMultilevel"/>
    <w:tmpl w:val="02E0A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D57EB4"/>
    <w:multiLevelType w:val="multilevel"/>
    <w:tmpl w:val="C08C4F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6"/>
  </w:num>
  <w:num w:numId="4">
    <w:abstractNumId w:val="10"/>
  </w:num>
  <w:num w:numId="5">
    <w:abstractNumId w:val="13"/>
  </w:num>
  <w:num w:numId="6">
    <w:abstractNumId w:val="4"/>
  </w:num>
  <w:num w:numId="7">
    <w:abstractNumId w:val="8"/>
  </w:num>
  <w:num w:numId="8">
    <w:abstractNumId w:val="33"/>
  </w:num>
  <w:num w:numId="9">
    <w:abstractNumId w:val="19"/>
  </w:num>
  <w:num w:numId="10">
    <w:abstractNumId w:val="34"/>
  </w:num>
  <w:num w:numId="11">
    <w:abstractNumId w:val="27"/>
  </w:num>
  <w:num w:numId="12">
    <w:abstractNumId w:val="18"/>
  </w:num>
  <w:num w:numId="13">
    <w:abstractNumId w:val="22"/>
  </w:num>
  <w:num w:numId="14">
    <w:abstractNumId w:val="25"/>
  </w:num>
  <w:num w:numId="15">
    <w:abstractNumId w:val="15"/>
  </w:num>
  <w:num w:numId="16">
    <w:abstractNumId w:val="31"/>
  </w:num>
  <w:num w:numId="17">
    <w:abstractNumId w:val="20"/>
  </w:num>
  <w:num w:numId="18">
    <w:abstractNumId w:val="5"/>
  </w:num>
  <w:num w:numId="19">
    <w:abstractNumId w:val="14"/>
  </w:num>
  <w:num w:numId="20">
    <w:abstractNumId w:val="9"/>
  </w:num>
  <w:num w:numId="21">
    <w:abstractNumId w:val="23"/>
  </w:num>
  <w:num w:numId="22">
    <w:abstractNumId w:val="32"/>
  </w:num>
  <w:num w:numId="23">
    <w:abstractNumId w:val="3"/>
  </w:num>
  <w:num w:numId="24">
    <w:abstractNumId w:val="1"/>
  </w:num>
  <w:num w:numId="25">
    <w:abstractNumId w:val="11"/>
  </w:num>
  <w:num w:numId="26">
    <w:abstractNumId w:val="0"/>
  </w:num>
  <w:num w:numId="27">
    <w:abstractNumId w:val="6"/>
  </w:num>
  <w:num w:numId="28">
    <w:abstractNumId w:val="17"/>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0B4AC5"/>
    <w:rsid w:val="001B2675"/>
    <w:rsid w:val="001D1128"/>
    <w:rsid w:val="001D3D67"/>
    <w:rsid w:val="0021529A"/>
    <w:rsid w:val="002359E9"/>
    <w:rsid w:val="0026611C"/>
    <w:rsid w:val="002A31A1"/>
    <w:rsid w:val="003107D8"/>
    <w:rsid w:val="0032491A"/>
    <w:rsid w:val="00385BBB"/>
    <w:rsid w:val="003B0D58"/>
    <w:rsid w:val="00421ACE"/>
    <w:rsid w:val="004A738B"/>
    <w:rsid w:val="005D36C1"/>
    <w:rsid w:val="00646778"/>
    <w:rsid w:val="006D3E64"/>
    <w:rsid w:val="007457B0"/>
    <w:rsid w:val="007933A0"/>
    <w:rsid w:val="007B6DDC"/>
    <w:rsid w:val="00805AFC"/>
    <w:rsid w:val="0085178C"/>
    <w:rsid w:val="00877931"/>
    <w:rsid w:val="008C0AF4"/>
    <w:rsid w:val="00986582"/>
    <w:rsid w:val="00A14672"/>
    <w:rsid w:val="00A341F0"/>
    <w:rsid w:val="00A55D43"/>
    <w:rsid w:val="00A5704D"/>
    <w:rsid w:val="00AA76F4"/>
    <w:rsid w:val="00BD3249"/>
    <w:rsid w:val="00C36255"/>
    <w:rsid w:val="00C94AEE"/>
    <w:rsid w:val="00CA33FC"/>
    <w:rsid w:val="00CA44D0"/>
    <w:rsid w:val="00CF7CF6"/>
    <w:rsid w:val="00D13390"/>
    <w:rsid w:val="00D40552"/>
    <w:rsid w:val="00D4515F"/>
    <w:rsid w:val="00D82D86"/>
    <w:rsid w:val="00DC0EE6"/>
    <w:rsid w:val="00EE09F0"/>
    <w:rsid w:val="00EE1F70"/>
    <w:rsid w:val="00F8222C"/>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4A86"/>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99"/>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49561454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 w:id="157558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11</cp:revision>
  <dcterms:created xsi:type="dcterms:W3CDTF">2021-03-23T10:23:00Z</dcterms:created>
  <dcterms:modified xsi:type="dcterms:W3CDTF">2021-03-24T12:05:00Z</dcterms:modified>
</cp:coreProperties>
</file>