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16" w:rsidRPr="000E0D85" w:rsidRDefault="009A6E16" w:rsidP="009A6E16">
      <w:pPr>
        <w:pStyle w:val="ListeParagraf"/>
        <w:numPr>
          <w:ilvl w:val="0"/>
          <w:numId w:val="2"/>
        </w:numPr>
        <w:spacing w:line="360" w:lineRule="auto"/>
        <w:ind w:left="360"/>
        <w:jc w:val="both"/>
        <w:rPr>
          <w:rFonts w:ascii="Times New Roman" w:hAnsi="Times New Roman" w:cs="Times New Roman"/>
          <w:b/>
          <w:sz w:val="24"/>
          <w:szCs w:val="24"/>
        </w:rPr>
      </w:pPr>
      <w:r w:rsidRPr="000E0D85">
        <w:rPr>
          <w:rFonts w:ascii="Times New Roman" w:hAnsi="Times New Roman" w:cs="Times New Roman"/>
          <w:b/>
          <w:sz w:val="24"/>
          <w:szCs w:val="24"/>
        </w:rPr>
        <w:t>AMAÇ</w:t>
      </w:r>
      <w:bookmarkStart w:id="0" w:name="_GoBack"/>
      <w:bookmarkEnd w:id="0"/>
    </w:p>
    <w:p w:rsidR="009A6E16" w:rsidRPr="000E0D85" w:rsidRDefault="009A6E16" w:rsidP="009A6E16">
      <w:pPr>
        <w:autoSpaceDE w:val="0"/>
        <w:autoSpaceDN w:val="0"/>
        <w:adjustRightInd w:val="0"/>
        <w:spacing w:line="360" w:lineRule="auto"/>
        <w:ind w:firstLine="720"/>
        <w:jc w:val="both"/>
        <w:rPr>
          <w:rFonts w:ascii="Times New Roman" w:hAnsi="Times New Roman" w:cs="Times New Roman"/>
          <w:sz w:val="24"/>
          <w:szCs w:val="24"/>
        </w:rPr>
      </w:pPr>
      <w:r w:rsidRPr="000E0D85">
        <w:rPr>
          <w:rFonts w:ascii="Times New Roman" w:hAnsi="Times New Roman" w:cs="Times New Roman"/>
          <w:sz w:val="24"/>
          <w:szCs w:val="24"/>
        </w:rPr>
        <w:t xml:space="preserve">Bu prosedürün amacı Süleyman Demirel Üniversitesi </w:t>
      </w:r>
      <w:r>
        <w:rPr>
          <w:rFonts w:ascii="Times New Roman" w:hAnsi="Times New Roman" w:cs="Times New Roman"/>
          <w:sz w:val="24"/>
          <w:szCs w:val="24"/>
        </w:rPr>
        <w:t>İlgili daire başkanlıkları</w:t>
      </w:r>
      <w:r w:rsidRPr="000E0D85">
        <w:rPr>
          <w:rFonts w:ascii="Times New Roman" w:hAnsi="Times New Roman" w:cs="Times New Roman"/>
          <w:sz w:val="24"/>
          <w:szCs w:val="24"/>
        </w:rPr>
        <w:t xml:space="preserve"> bazında gerçekleştirilen paydaş analizi ve risk analizi yöntem ve değerlendirmelerini tanımlamaktır.  </w:t>
      </w:r>
    </w:p>
    <w:p w:rsidR="009A6E16" w:rsidRPr="000E0D85" w:rsidRDefault="009A6E16" w:rsidP="009A6E16">
      <w:pPr>
        <w:spacing w:line="360" w:lineRule="auto"/>
        <w:ind w:firstLine="720"/>
        <w:jc w:val="both"/>
        <w:rPr>
          <w:rFonts w:ascii="Times New Roman" w:hAnsi="Times New Roman" w:cs="Times New Roman"/>
          <w:b/>
          <w:sz w:val="24"/>
          <w:szCs w:val="24"/>
        </w:rPr>
      </w:pPr>
      <w:r w:rsidRPr="000E0D85">
        <w:rPr>
          <w:rFonts w:ascii="Times New Roman" w:hAnsi="Times New Roman" w:cs="Times New Roman"/>
          <w:sz w:val="24"/>
          <w:szCs w:val="24"/>
        </w:rPr>
        <w:t xml:space="preserve">  </w:t>
      </w:r>
    </w:p>
    <w:p w:rsidR="009A6E16" w:rsidRPr="000E0D85" w:rsidRDefault="009A6E16" w:rsidP="009A6E16">
      <w:pPr>
        <w:pStyle w:val="AralkYok"/>
        <w:numPr>
          <w:ilvl w:val="0"/>
          <w:numId w:val="2"/>
        </w:numPr>
        <w:spacing w:line="360" w:lineRule="auto"/>
        <w:ind w:left="360"/>
        <w:jc w:val="both"/>
        <w:rPr>
          <w:rFonts w:ascii="Times New Roman" w:hAnsi="Times New Roman" w:cs="Times New Roman"/>
          <w:b/>
          <w:sz w:val="24"/>
          <w:szCs w:val="24"/>
        </w:rPr>
      </w:pPr>
      <w:r w:rsidRPr="000E0D85">
        <w:rPr>
          <w:rFonts w:ascii="Times New Roman" w:hAnsi="Times New Roman" w:cs="Times New Roman"/>
          <w:b/>
          <w:sz w:val="24"/>
          <w:szCs w:val="24"/>
        </w:rPr>
        <w:t>KAPSAM</w:t>
      </w:r>
    </w:p>
    <w:p w:rsidR="009A6E16" w:rsidRPr="000E0D85" w:rsidRDefault="009A6E16" w:rsidP="009A6E16">
      <w:pPr>
        <w:spacing w:before="120" w:after="120" w:line="360" w:lineRule="auto"/>
        <w:ind w:left="-5" w:firstLine="713"/>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Bu prosedür; </w:t>
      </w:r>
      <w:r>
        <w:rPr>
          <w:rFonts w:ascii="Times New Roman" w:hAnsi="Times New Roman" w:cs="Times New Roman"/>
          <w:color w:val="000000"/>
          <w:sz w:val="24"/>
          <w:szCs w:val="24"/>
        </w:rPr>
        <w:t>Süleyman Demirel üniversitesi İlgili Daire Başkanlıkları</w:t>
      </w:r>
      <w:r w:rsidRPr="000E0D85">
        <w:rPr>
          <w:rFonts w:ascii="Times New Roman" w:hAnsi="Times New Roman" w:cs="Times New Roman"/>
          <w:color w:val="000000"/>
          <w:sz w:val="24"/>
          <w:szCs w:val="24"/>
        </w:rPr>
        <w:t xml:space="preserve">nın tüm paydaşları ile iletişim araç ve yöntemlerini </w:t>
      </w:r>
      <w:r>
        <w:rPr>
          <w:rFonts w:ascii="Times New Roman" w:hAnsi="Times New Roman" w:cs="Times New Roman"/>
          <w:color w:val="000000"/>
          <w:sz w:val="24"/>
          <w:szCs w:val="24"/>
        </w:rPr>
        <w:t xml:space="preserve"> ve risk değerlendirmelerini </w:t>
      </w:r>
      <w:r w:rsidRPr="000E0D85">
        <w:rPr>
          <w:rFonts w:ascii="Times New Roman" w:hAnsi="Times New Roman" w:cs="Times New Roman"/>
          <w:color w:val="000000"/>
          <w:sz w:val="24"/>
          <w:szCs w:val="24"/>
        </w:rPr>
        <w:t>kapsar.</w:t>
      </w:r>
    </w:p>
    <w:p w:rsidR="009A6E16" w:rsidRPr="000E0D85" w:rsidRDefault="009A6E16" w:rsidP="009A6E16">
      <w:pPr>
        <w:pStyle w:val="ListeParagraf"/>
        <w:numPr>
          <w:ilvl w:val="0"/>
          <w:numId w:val="2"/>
        </w:numPr>
        <w:spacing w:line="360" w:lineRule="auto"/>
        <w:ind w:left="360"/>
        <w:jc w:val="both"/>
        <w:rPr>
          <w:rFonts w:ascii="Times New Roman" w:hAnsi="Times New Roman" w:cs="Times New Roman"/>
          <w:b/>
          <w:sz w:val="24"/>
          <w:szCs w:val="24"/>
        </w:rPr>
      </w:pPr>
      <w:r w:rsidRPr="000E0D85">
        <w:rPr>
          <w:rFonts w:ascii="Times New Roman" w:hAnsi="Times New Roman" w:cs="Times New Roman"/>
          <w:b/>
          <w:sz w:val="24"/>
          <w:szCs w:val="24"/>
        </w:rPr>
        <w:t>SORUMLULUKLAR</w:t>
      </w:r>
    </w:p>
    <w:p w:rsidR="009A6E16" w:rsidRDefault="009A6E16" w:rsidP="009A6E16">
      <w:pPr>
        <w:pStyle w:val="GvdeMetni"/>
        <w:spacing w:before="120" w:line="360" w:lineRule="auto"/>
        <w:ind w:firstLine="720"/>
        <w:jc w:val="both"/>
        <w:rPr>
          <w:color w:val="000000"/>
          <w:sz w:val="24"/>
          <w:szCs w:val="24"/>
          <w:lang w:bidi="tr-TR"/>
        </w:rPr>
      </w:pPr>
      <w:r w:rsidRPr="000E0D85">
        <w:rPr>
          <w:color w:val="000000"/>
          <w:sz w:val="24"/>
          <w:szCs w:val="24"/>
          <w:lang w:bidi="tr-TR"/>
        </w:rPr>
        <w:t xml:space="preserve">Bu prosedürün </w:t>
      </w:r>
      <w:r>
        <w:rPr>
          <w:color w:val="000000"/>
          <w:sz w:val="24"/>
          <w:szCs w:val="24"/>
          <w:lang w:bidi="tr-TR"/>
        </w:rPr>
        <w:t>yürütülmesinden</w:t>
      </w:r>
      <w:r w:rsidRPr="000E0D85">
        <w:rPr>
          <w:color w:val="000000"/>
          <w:sz w:val="24"/>
          <w:szCs w:val="24"/>
          <w:lang w:bidi="tr-TR"/>
        </w:rPr>
        <w:t xml:space="preserve"> Kalite</w:t>
      </w:r>
      <w:r>
        <w:rPr>
          <w:color w:val="000000"/>
          <w:sz w:val="24"/>
          <w:szCs w:val="24"/>
          <w:lang w:bidi="tr-TR"/>
        </w:rPr>
        <w:t xml:space="preserve"> Yönetim Temsilci sorumludur.</w:t>
      </w:r>
      <w:r w:rsidRPr="000E0D85">
        <w:rPr>
          <w:color w:val="000000"/>
          <w:sz w:val="24"/>
          <w:szCs w:val="24"/>
          <w:lang w:bidi="tr-TR"/>
        </w:rPr>
        <w:tab/>
      </w:r>
    </w:p>
    <w:p w:rsidR="009A6E16" w:rsidRPr="000E0D85" w:rsidRDefault="009A6E16" w:rsidP="009A6E16">
      <w:pPr>
        <w:pStyle w:val="GvdeMetni"/>
        <w:spacing w:before="120" w:line="360" w:lineRule="auto"/>
        <w:ind w:firstLine="720"/>
        <w:jc w:val="both"/>
        <w:rPr>
          <w:sz w:val="24"/>
          <w:szCs w:val="24"/>
        </w:rPr>
      </w:pPr>
    </w:p>
    <w:p w:rsidR="009A6E16" w:rsidRDefault="009A6E16" w:rsidP="009A6E16">
      <w:pPr>
        <w:pStyle w:val="ListeParagraf"/>
        <w:numPr>
          <w:ilvl w:val="0"/>
          <w:numId w:val="2"/>
        </w:numPr>
        <w:spacing w:line="360" w:lineRule="auto"/>
        <w:ind w:left="360"/>
        <w:jc w:val="both"/>
        <w:rPr>
          <w:rFonts w:ascii="Times New Roman" w:hAnsi="Times New Roman" w:cs="Times New Roman"/>
          <w:b/>
          <w:sz w:val="24"/>
          <w:szCs w:val="24"/>
        </w:rPr>
      </w:pPr>
      <w:r w:rsidRPr="000E0D85">
        <w:rPr>
          <w:rFonts w:ascii="Times New Roman" w:hAnsi="Times New Roman" w:cs="Times New Roman"/>
          <w:b/>
          <w:sz w:val="24"/>
          <w:szCs w:val="24"/>
        </w:rPr>
        <w:t>TANIMLAR</w:t>
      </w:r>
    </w:p>
    <w:p w:rsidR="009A6E16" w:rsidRPr="00167374" w:rsidRDefault="009A6E16" w:rsidP="009A6E16">
      <w:pPr>
        <w:pStyle w:val="ListeParagraf"/>
        <w:numPr>
          <w:ilvl w:val="1"/>
          <w:numId w:val="2"/>
        </w:numPr>
        <w:spacing w:line="360" w:lineRule="auto"/>
        <w:ind w:left="792" w:hanging="432"/>
        <w:jc w:val="both"/>
        <w:rPr>
          <w:rFonts w:ascii="Times New Roman" w:hAnsi="Times New Roman" w:cs="Times New Roman"/>
          <w:b/>
          <w:i/>
          <w:sz w:val="24"/>
          <w:szCs w:val="24"/>
        </w:rPr>
      </w:pPr>
      <w:r w:rsidRPr="00167374">
        <w:rPr>
          <w:rFonts w:ascii="Times New Roman" w:hAnsi="Times New Roman" w:cs="Times New Roman"/>
          <w:b/>
          <w:i/>
          <w:sz w:val="24"/>
          <w:szCs w:val="24"/>
        </w:rPr>
        <w:t>İlgili Daire Başkanlıkları:</w:t>
      </w:r>
      <w:r w:rsidRPr="00167374">
        <w:t xml:space="preserve"> </w:t>
      </w:r>
      <w:r w:rsidRPr="00167374">
        <w:rPr>
          <w:rFonts w:ascii="Times New Roman" w:hAnsi="Times New Roman" w:cs="Times New Roman"/>
          <w:sz w:val="24"/>
          <w:szCs w:val="24"/>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9A6E16" w:rsidRPr="00167374" w:rsidRDefault="009A6E16" w:rsidP="009A6E16">
      <w:pPr>
        <w:pStyle w:val="ListeParagraf"/>
        <w:numPr>
          <w:ilvl w:val="1"/>
          <w:numId w:val="2"/>
        </w:numPr>
        <w:spacing w:line="360" w:lineRule="auto"/>
        <w:ind w:left="792" w:hanging="432"/>
        <w:jc w:val="both"/>
        <w:rPr>
          <w:rFonts w:ascii="Times New Roman" w:hAnsi="Times New Roman" w:cs="Times New Roman"/>
          <w:b/>
          <w:sz w:val="24"/>
          <w:szCs w:val="24"/>
        </w:rPr>
      </w:pPr>
      <w:r w:rsidRPr="00167374">
        <w:rPr>
          <w:rFonts w:ascii="Times New Roman" w:hAnsi="Times New Roman" w:cs="Times New Roman"/>
          <w:b/>
          <w:sz w:val="24"/>
          <w:szCs w:val="24"/>
        </w:rPr>
        <w:t>Paydaş Analizi</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Paydaş;</w:t>
      </w:r>
      <w:r w:rsidRPr="000E0D85">
        <w:rPr>
          <w:rFonts w:ascii="Times New Roman" w:hAnsi="Times New Roman" w:cs="Times New Roman"/>
          <w:sz w:val="24"/>
          <w:szCs w:val="24"/>
        </w:rPr>
        <w:t xml:space="preserve"> Kuruluşun hizmetleri ile ilgisi olan, kuruluştan doğrudan veya dolaylı, olumlu ya da olumsuz yönde etkilenen veya kuruluşu etkileyen kişi, grup veya kurumlardır</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İç paydaş;</w:t>
      </w:r>
      <w:r w:rsidRPr="000E0D85">
        <w:rPr>
          <w:rFonts w:ascii="Times New Roman" w:hAnsi="Times New Roman" w:cs="Times New Roman"/>
          <w:sz w:val="24"/>
          <w:szCs w:val="24"/>
        </w:rPr>
        <w:t xml:space="preserve"> Kuruluş içinde çalışan kişi, bölüm ya da birimler.</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Dış paydaş</w:t>
      </w:r>
      <w:r w:rsidRPr="000E0D85">
        <w:rPr>
          <w:rFonts w:ascii="Times New Roman" w:hAnsi="Times New Roman" w:cs="Times New Roman"/>
          <w:sz w:val="24"/>
          <w:szCs w:val="24"/>
        </w:rPr>
        <w:t>; Kuruluş dışında olan kişi, kurum ya da kuruluşlar.</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Temel Paydaş;</w:t>
      </w:r>
      <w:r w:rsidRPr="000E0D85">
        <w:rPr>
          <w:rFonts w:ascii="Times New Roman" w:hAnsi="Times New Roman" w:cs="Times New Roman"/>
          <w:sz w:val="24"/>
          <w:szCs w:val="24"/>
        </w:rPr>
        <w:t xml:space="preserve"> Kuruluşun kanunlarla bağlı olduğu ve işbirliği yapmak zorunda olduğu paydaşlar.</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Stratejik Paydaş;</w:t>
      </w:r>
      <w:r w:rsidRPr="000E0D85">
        <w:rPr>
          <w:rFonts w:ascii="Times New Roman" w:hAnsi="Times New Roman" w:cs="Times New Roman"/>
          <w:sz w:val="24"/>
          <w:szCs w:val="24"/>
        </w:rPr>
        <w:t xml:space="preserve"> Kuruluşun hedeflenen vizyona ulaşabilmesi için birlikte çalışmayı seçtiği paydaşlar.</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Paydaş Sebebi;</w:t>
      </w:r>
      <w:r w:rsidRPr="000E0D85">
        <w:rPr>
          <w:rFonts w:ascii="Times New Roman" w:hAnsi="Times New Roman" w:cs="Times New Roman"/>
          <w:sz w:val="24"/>
          <w:szCs w:val="24"/>
        </w:rPr>
        <w:t xml:space="preserve"> Kuruluşun, paydaş ile paydaş olma sebebi.</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Paydaş Beklentisi;</w:t>
      </w:r>
      <w:r w:rsidRPr="000E0D85">
        <w:rPr>
          <w:rFonts w:ascii="Times New Roman" w:hAnsi="Times New Roman" w:cs="Times New Roman"/>
          <w:sz w:val="24"/>
          <w:szCs w:val="24"/>
        </w:rPr>
        <w:t xml:space="preserve"> Paydaşın kuruluştan beklentisi.</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lastRenderedPageBreak/>
        <w:t>Etki;</w:t>
      </w:r>
      <w:r w:rsidRPr="000E0D85">
        <w:rPr>
          <w:rFonts w:ascii="Times New Roman" w:hAnsi="Times New Roman" w:cs="Times New Roman"/>
          <w:sz w:val="24"/>
          <w:szCs w:val="24"/>
        </w:rPr>
        <w:t xml:space="preserve"> Paydaşın, Üniversitenin, akademik ya da idari birimlerin faaliyet ve hizmetlerini olumlu veya olumsuz etkileme gücüdür.</w:t>
      </w: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Önem:</w:t>
      </w:r>
      <w:r w:rsidRPr="000E0D85">
        <w:rPr>
          <w:rFonts w:ascii="Times New Roman" w:hAnsi="Times New Roman" w:cs="Times New Roman"/>
          <w:sz w:val="24"/>
          <w:szCs w:val="24"/>
        </w:rPr>
        <w:t xml:space="preserve"> Üniversitenin, akademik ya da idari birimlerin ilgili paydaşın beklenti ve taleplerinin karşılanması konusuna verdiği önceliği ifade eder.</w:t>
      </w:r>
    </w:p>
    <w:p w:rsidR="009A6E16" w:rsidRPr="00167374" w:rsidRDefault="009A6E16" w:rsidP="009A6E16">
      <w:pPr>
        <w:pStyle w:val="ListeParagraf"/>
        <w:numPr>
          <w:ilvl w:val="2"/>
          <w:numId w:val="2"/>
        </w:numPr>
        <w:tabs>
          <w:tab w:val="left" w:pos="851"/>
        </w:tabs>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Sonuç;</w:t>
      </w:r>
      <w:r w:rsidRPr="000E0D85">
        <w:rPr>
          <w:rFonts w:ascii="Times New Roman" w:hAnsi="Times New Roman" w:cs="Times New Roman"/>
          <w:sz w:val="24"/>
          <w:szCs w:val="24"/>
        </w:rPr>
        <w:t xml:space="preserve"> Paydaşın önem derecesinin tespitidir. </w:t>
      </w:r>
    </w:p>
    <w:p w:rsidR="009A6E16" w:rsidRPr="000E0D85" w:rsidRDefault="009A6E16" w:rsidP="009A6E16">
      <w:pPr>
        <w:pStyle w:val="ListeParagraf"/>
        <w:numPr>
          <w:ilvl w:val="1"/>
          <w:numId w:val="2"/>
        </w:numPr>
        <w:tabs>
          <w:tab w:val="left" w:pos="851"/>
        </w:tabs>
        <w:spacing w:line="360" w:lineRule="auto"/>
        <w:ind w:left="792" w:hanging="432"/>
        <w:jc w:val="both"/>
        <w:rPr>
          <w:rFonts w:ascii="Times New Roman" w:hAnsi="Times New Roman" w:cs="Times New Roman"/>
          <w:b/>
          <w:sz w:val="24"/>
          <w:szCs w:val="24"/>
        </w:rPr>
      </w:pPr>
      <w:r w:rsidRPr="000E0D85">
        <w:rPr>
          <w:rFonts w:ascii="Times New Roman" w:hAnsi="Times New Roman" w:cs="Times New Roman"/>
          <w:b/>
          <w:sz w:val="24"/>
          <w:szCs w:val="24"/>
        </w:rPr>
        <w:t>Risk Analizi</w:t>
      </w:r>
    </w:p>
    <w:p w:rsidR="009A6E16" w:rsidRPr="00CA61E5" w:rsidRDefault="009A6E16" w:rsidP="009A6E16">
      <w:pPr>
        <w:pStyle w:val="ListeParagraf"/>
        <w:numPr>
          <w:ilvl w:val="2"/>
          <w:numId w:val="2"/>
        </w:numPr>
        <w:tabs>
          <w:tab w:val="left" w:pos="851"/>
        </w:tabs>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Olasılık:</w:t>
      </w:r>
      <w:r w:rsidRPr="000E0D85">
        <w:rPr>
          <w:rFonts w:ascii="Times New Roman" w:hAnsi="Times New Roman" w:cs="Times New Roman"/>
          <w:sz w:val="24"/>
          <w:szCs w:val="24"/>
        </w:rPr>
        <w:t xml:space="preserve"> Bir olayın gün, hafta, ay, yıl gibi bir zaman dilimi içerisinde gerçekleşme durumunu ifade eder.</w:t>
      </w:r>
    </w:p>
    <w:p w:rsidR="009A6E16" w:rsidRPr="000E0D85" w:rsidRDefault="009A6E16" w:rsidP="009A6E16">
      <w:pPr>
        <w:pStyle w:val="ListeParagraf"/>
        <w:numPr>
          <w:ilvl w:val="2"/>
          <w:numId w:val="2"/>
        </w:numPr>
        <w:tabs>
          <w:tab w:val="left" w:pos="851"/>
        </w:tabs>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Etki:</w:t>
      </w:r>
      <w:r w:rsidRPr="000E0D85">
        <w:rPr>
          <w:rFonts w:ascii="Times New Roman" w:hAnsi="Times New Roman" w:cs="Times New Roman"/>
          <w:sz w:val="24"/>
          <w:szCs w:val="24"/>
        </w:rPr>
        <w:t xml:space="preserve"> Tehlikenin oluşması durumunda birime vereceği zararı, hedef ve faaliyetler üzerindeki etkisini gösterir.</w:t>
      </w:r>
    </w:p>
    <w:p w:rsidR="009A6E16" w:rsidRPr="000E0D85" w:rsidRDefault="009A6E16" w:rsidP="009A6E16">
      <w:pPr>
        <w:pStyle w:val="ListeParagraf"/>
        <w:numPr>
          <w:ilvl w:val="2"/>
          <w:numId w:val="2"/>
        </w:numPr>
        <w:tabs>
          <w:tab w:val="left" w:pos="851"/>
        </w:tabs>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Risk Değerlendirme</w:t>
      </w:r>
      <w:r w:rsidRPr="000E0D85">
        <w:rPr>
          <w:rFonts w:ascii="Times New Roman" w:hAnsi="Times New Roman" w:cs="Times New Roman"/>
          <w:sz w:val="24"/>
          <w:szCs w:val="24"/>
        </w:rPr>
        <w:t xml:space="preserve"> : Tehlikelerden kaynaklanan riskin büyüklüğünü tahmin etmek ve mevcut kontrollerin yeterliliğini dikkate alarak riskin kabul edilebilir olup olmadığına karar vermek için kullanılan proses.</w:t>
      </w:r>
    </w:p>
    <w:p w:rsidR="009A6E16" w:rsidRPr="000E0D85" w:rsidRDefault="009A6E16" w:rsidP="009A6E16">
      <w:pPr>
        <w:pStyle w:val="ListeParagraf"/>
        <w:numPr>
          <w:ilvl w:val="2"/>
          <w:numId w:val="2"/>
        </w:numPr>
        <w:tabs>
          <w:tab w:val="left" w:pos="851"/>
        </w:tabs>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i/>
          <w:sz w:val="24"/>
          <w:szCs w:val="24"/>
        </w:rPr>
        <w:t>Risk Yönetimi:</w:t>
      </w:r>
      <w:r w:rsidRPr="000E0D85">
        <w:rPr>
          <w:rFonts w:ascii="Times New Roman" w:hAnsi="Times New Roman" w:cs="Times New Roman"/>
          <w:sz w:val="24"/>
          <w:szCs w:val="24"/>
        </w:rPr>
        <w:t xml:space="preserve"> Risk yönetimi risk değerlendirmenin bir adım ilerisine giderek risk azaltma ve kontrol ile ilişkili aksiyonları içerir.</w:t>
      </w:r>
    </w:p>
    <w:p w:rsidR="009A6E16" w:rsidRPr="000E0D85" w:rsidRDefault="009A6E16" w:rsidP="009A6E16">
      <w:pPr>
        <w:spacing w:line="360" w:lineRule="auto"/>
        <w:jc w:val="both"/>
        <w:rPr>
          <w:rFonts w:ascii="Times New Roman" w:eastAsia="Times New Roman" w:hAnsi="Times New Roman" w:cs="Times New Roman"/>
          <w:sz w:val="24"/>
          <w:szCs w:val="24"/>
        </w:rPr>
      </w:pPr>
    </w:p>
    <w:p w:rsidR="009A6E16" w:rsidRPr="00CA61E5" w:rsidRDefault="009A6E16" w:rsidP="009A6E16">
      <w:pPr>
        <w:pStyle w:val="ListeParagraf"/>
        <w:numPr>
          <w:ilvl w:val="0"/>
          <w:numId w:val="2"/>
        </w:numPr>
        <w:spacing w:line="360" w:lineRule="auto"/>
        <w:ind w:left="360"/>
        <w:jc w:val="both"/>
        <w:rPr>
          <w:rFonts w:ascii="Times New Roman" w:hAnsi="Times New Roman" w:cs="Times New Roman"/>
          <w:b/>
          <w:sz w:val="24"/>
          <w:szCs w:val="24"/>
        </w:rPr>
      </w:pPr>
      <w:r w:rsidRPr="000E0D85">
        <w:rPr>
          <w:rFonts w:ascii="Times New Roman" w:hAnsi="Times New Roman" w:cs="Times New Roman"/>
          <w:b/>
          <w:sz w:val="24"/>
          <w:szCs w:val="24"/>
        </w:rPr>
        <w:t>UYGULAMA</w:t>
      </w:r>
    </w:p>
    <w:p w:rsidR="009A6E16" w:rsidRPr="000E0D85" w:rsidRDefault="009A6E16" w:rsidP="009A6E16">
      <w:pPr>
        <w:pStyle w:val="ListeParagraf"/>
        <w:numPr>
          <w:ilvl w:val="1"/>
          <w:numId w:val="2"/>
        </w:numPr>
        <w:spacing w:line="360" w:lineRule="auto"/>
        <w:ind w:left="792" w:hanging="432"/>
        <w:jc w:val="both"/>
        <w:rPr>
          <w:rFonts w:ascii="Times New Roman" w:hAnsi="Times New Roman" w:cs="Times New Roman"/>
          <w:b/>
          <w:sz w:val="24"/>
          <w:szCs w:val="24"/>
        </w:rPr>
      </w:pPr>
      <w:r w:rsidRPr="000E0D85">
        <w:rPr>
          <w:rFonts w:ascii="Times New Roman" w:hAnsi="Times New Roman" w:cs="Times New Roman"/>
          <w:b/>
          <w:sz w:val="24"/>
          <w:szCs w:val="24"/>
        </w:rPr>
        <w:t>Paydaş Analizi</w:t>
      </w:r>
    </w:p>
    <w:p w:rsidR="009A6E16" w:rsidRPr="00CA61E5" w:rsidRDefault="009A6E16" w:rsidP="009A6E16">
      <w:pPr>
        <w:spacing w:line="360" w:lineRule="auto"/>
        <w:jc w:val="both"/>
        <w:rPr>
          <w:rFonts w:ascii="Times New Roman" w:hAnsi="Times New Roman" w:cs="Times New Roman"/>
          <w:b/>
          <w:i/>
          <w:sz w:val="24"/>
          <w:szCs w:val="24"/>
        </w:rPr>
      </w:pPr>
      <w:r w:rsidRPr="000E0D85">
        <w:rPr>
          <w:rFonts w:ascii="Times New Roman" w:hAnsi="Times New Roman" w:cs="Times New Roman"/>
          <w:bCs/>
          <w:iCs/>
          <w:noProof/>
          <w:sz w:val="24"/>
          <w:szCs w:val="24"/>
          <w:lang w:val="tr-TR"/>
        </w:rPr>
        <w:lastRenderedPageBreak/>
        <w:drawing>
          <wp:anchor distT="0" distB="0" distL="114300" distR="114300" simplePos="0" relativeHeight="251659264" behindDoc="1" locked="0" layoutInCell="1" allowOverlap="1" wp14:anchorId="09E79A97" wp14:editId="15224882">
            <wp:simplePos x="0" y="0"/>
            <wp:positionH relativeFrom="column">
              <wp:posOffset>700487</wp:posOffset>
            </wp:positionH>
            <wp:positionV relativeFrom="paragraph">
              <wp:posOffset>229870</wp:posOffset>
            </wp:positionV>
            <wp:extent cx="4535805" cy="2469515"/>
            <wp:effectExtent l="0" t="0" r="0" b="6985"/>
            <wp:wrapTight wrapText="bothSides">
              <wp:wrapPolygon edited="0">
                <wp:start x="0" y="0"/>
                <wp:lineTo x="0" y="21494"/>
                <wp:lineTo x="21500" y="21494"/>
                <wp:lineTo x="21500" y="0"/>
                <wp:lineTo x="0" y="0"/>
              </wp:wrapPolygon>
            </wp:wrapTight>
            <wp:docPr id="3" name="Resim 3" descr="C:\Users\Koray\Desktop\Örnekler\Paydaş\Paydaş-Etki-Önem-Matris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ay\Desktop\Örnekler\Paydaş\Paydaş-Etki-Önem-Matrisi-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80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1E5">
        <w:rPr>
          <w:rFonts w:ascii="Times New Roman" w:hAnsi="Times New Roman" w:cs="Times New Roman"/>
          <w:b/>
          <w:i/>
          <w:sz w:val="24"/>
          <w:szCs w:val="24"/>
        </w:rPr>
        <w:t>Paydaşın Önem Derecesi = Etki * Önem</w:t>
      </w:r>
    </w:p>
    <w:p w:rsidR="009A6E16" w:rsidRPr="000E0D85" w:rsidRDefault="009A6E16" w:rsidP="009A6E16">
      <w:pPr>
        <w:pStyle w:val="ListeParagraf"/>
        <w:spacing w:line="360" w:lineRule="auto"/>
        <w:ind w:left="792"/>
        <w:jc w:val="both"/>
        <w:rPr>
          <w:rFonts w:ascii="Times New Roman" w:hAnsi="Times New Roman" w:cs="Times New Roman"/>
          <w:b/>
          <w:sz w:val="24"/>
          <w:szCs w:val="24"/>
        </w:rPr>
      </w:pPr>
    </w:p>
    <w:p w:rsidR="009A6E16" w:rsidRPr="000E0D85" w:rsidRDefault="009A6E16" w:rsidP="009A6E16">
      <w:pPr>
        <w:pStyle w:val="Govde"/>
        <w:numPr>
          <w:ilvl w:val="0"/>
          <w:numId w:val="46"/>
        </w:numPr>
        <w:tabs>
          <w:tab w:val="left" w:pos="993"/>
        </w:tabs>
        <w:spacing w:line="360" w:lineRule="auto"/>
        <w:rPr>
          <w:rFonts w:ascii="Times New Roman" w:hAnsi="Times New Roman" w:cs="Times New Roman"/>
          <w:bCs w:val="0"/>
          <w:iCs w:val="0"/>
          <w:noProof w:val="0"/>
          <w:color w:val="auto"/>
          <w:szCs w:val="24"/>
          <w:lang w:eastAsia="tr-TR"/>
        </w:rPr>
      </w:pPr>
      <w:r w:rsidRPr="000E0D85">
        <w:rPr>
          <w:rFonts w:ascii="Times New Roman" w:hAnsi="Times New Roman" w:cs="Times New Roman"/>
          <w:b/>
          <w:bCs w:val="0"/>
          <w:i/>
          <w:iCs w:val="0"/>
          <w:noProof w:val="0"/>
          <w:color w:val="auto"/>
          <w:szCs w:val="24"/>
          <w:lang w:eastAsia="tr-TR"/>
        </w:rPr>
        <w:t>İzle:</w:t>
      </w:r>
      <w:r w:rsidRPr="000E0D85">
        <w:rPr>
          <w:rFonts w:ascii="Times New Roman" w:hAnsi="Times New Roman" w:cs="Times New Roman"/>
          <w:bCs w:val="0"/>
          <w:iCs w:val="0"/>
          <w:noProof w:val="0"/>
          <w:color w:val="auto"/>
          <w:szCs w:val="24"/>
          <w:lang w:eastAsia="tr-TR"/>
        </w:rPr>
        <w:t xml:space="preserve"> Paydaşın Üniversiteden beklentisini takip et. </w:t>
      </w:r>
    </w:p>
    <w:p w:rsidR="009A6E16" w:rsidRPr="000E0D85" w:rsidRDefault="009A6E16" w:rsidP="009A6E16">
      <w:pPr>
        <w:pStyle w:val="Govde"/>
        <w:numPr>
          <w:ilvl w:val="0"/>
          <w:numId w:val="46"/>
        </w:numPr>
        <w:spacing w:line="360" w:lineRule="auto"/>
        <w:rPr>
          <w:rFonts w:ascii="Times New Roman" w:hAnsi="Times New Roman" w:cs="Times New Roman"/>
          <w:bCs w:val="0"/>
          <w:iCs w:val="0"/>
          <w:noProof w:val="0"/>
          <w:color w:val="auto"/>
          <w:szCs w:val="24"/>
          <w:lang w:eastAsia="tr-TR"/>
        </w:rPr>
      </w:pPr>
      <w:r w:rsidRPr="000E0D85">
        <w:rPr>
          <w:rFonts w:ascii="Times New Roman" w:hAnsi="Times New Roman" w:cs="Times New Roman"/>
          <w:b/>
          <w:bCs w:val="0"/>
          <w:i/>
          <w:iCs w:val="0"/>
          <w:noProof w:val="0"/>
          <w:color w:val="auto"/>
          <w:szCs w:val="24"/>
          <w:lang w:eastAsia="tr-TR"/>
        </w:rPr>
        <w:t>Bilgilendir:</w:t>
      </w:r>
      <w:r w:rsidRPr="000E0D85">
        <w:rPr>
          <w:rFonts w:ascii="Times New Roman" w:hAnsi="Times New Roman" w:cs="Times New Roman"/>
          <w:bCs w:val="0"/>
          <w:iCs w:val="0"/>
          <w:noProof w:val="0"/>
          <w:color w:val="auto"/>
          <w:szCs w:val="24"/>
          <w:lang w:eastAsia="tr-TR"/>
        </w:rPr>
        <w:t xml:space="preserve"> Paydaşın beklentisini etkileyecek faktörlerde gerçekleşen değişiklerin hakkında paydaşın bilgilendirilmesini sağla.</w:t>
      </w:r>
    </w:p>
    <w:p w:rsidR="009A6E16" w:rsidRPr="000E0D85" w:rsidRDefault="009A6E16" w:rsidP="009A6E16">
      <w:pPr>
        <w:pStyle w:val="Govde"/>
        <w:numPr>
          <w:ilvl w:val="0"/>
          <w:numId w:val="46"/>
        </w:numPr>
        <w:spacing w:line="360" w:lineRule="auto"/>
        <w:rPr>
          <w:rFonts w:ascii="Times New Roman" w:hAnsi="Times New Roman" w:cs="Times New Roman"/>
          <w:bCs w:val="0"/>
          <w:iCs w:val="0"/>
          <w:noProof w:val="0"/>
          <w:color w:val="auto"/>
          <w:szCs w:val="24"/>
          <w:lang w:eastAsia="tr-TR"/>
        </w:rPr>
      </w:pPr>
      <w:r w:rsidRPr="000E0D85">
        <w:rPr>
          <w:rFonts w:ascii="Times New Roman" w:hAnsi="Times New Roman" w:cs="Times New Roman"/>
          <w:b/>
          <w:bCs w:val="0"/>
          <w:i/>
          <w:iCs w:val="0"/>
          <w:noProof w:val="0"/>
          <w:color w:val="auto"/>
          <w:szCs w:val="24"/>
          <w:lang w:eastAsia="tr-TR"/>
        </w:rPr>
        <w:t>Çıkarlarını gözet – çalışmalara dahil et</w:t>
      </w:r>
      <w:r w:rsidRPr="000E0D85">
        <w:rPr>
          <w:rFonts w:ascii="Times New Roman" w:hAnsi="Times New Roman" w:cs="Times New Roman"/>
          <w:bCs w:val="0"/>
          <w:i/>
          <w:iCs w:val="0"/>
          <w:noProof w:val="0"/>
          <w:color w:val="auto"/>
          <w:szCs w:val="24"/>
          <w:lang w:eastAsia="tr-TR"/>
        </w:rPr>
        <w:t>:</w:t>
      </w:r>
      <w:r w:rsidRPr="000E0D85">
        <w:rPr>
          <w:rFonts w:ascii="Times New Roman" w:hAnsi="Times New Roman" w:cs="Times New Roman"/>
          <w:bCs w:val="0"/>
          <w:iCs w:val="0"/>
          <w:noProof w:val="0"/>
          <w:color w:val="auto"/>
          <w:szCs w:val="24"/>
          <w:lang w:eastAsia="tr-TR"/>
        </w:rPr>
        <w:t xml:space="preserve"> Paydaşın faaliyet ve çıktılarını takip et.</w:t>
      </w:r>
    </w:p>
    <w:p w:rsidR="009A6E16" w:rsidRPr="000E0D85" w:rsidRDefault="009A6E16" w:rsidP="009A6E16">
      <w:pPr>
        <w:pStyle w:val="Govde"/>
        <w:numPr>
          <w:ilvl w:val="0"/>
          <w:numId w:val="46"/>
        </w:numPr>
        <w:spacing w:line="360" w:lineRule="auto"/>
        <w:rPr>
          <w:rFonts w:ascii="Times New Roman" w:hAnsi="Times New Roman" w:cs="Times New Roman"/>
          <w:bCs w:val="0"/>
          <w:iCs w:val="0"/>
          <w:noProof w:val="0"/>
          <w:color w:val="auto"/>
          <w:szCs w:val="24"/>
          <w:lang w:eastAsia="tr-TR"/>
        </w:rPr>
      </w:pPr>
      <w:r w:rsidRPr="000E0D85">
        <w:rPr>
          <w:rFonts w:ascii="Times New Roman" w:hAnsi="Times New Roman" w:cs="Times New Roman"/>
          <w:b/>
          <w:bCs w:val="0"/>
          <w:i/>
          <w:iCs w:val="0"/>
          <w:noProof w:val="0"/>
          <w:color w:val="auto"/>
          <w:szCs w:val="24"/>
          <w:lang w:eastAsia="tr-TR"/>
        </w:rPr>
        <w:t>Birlikte Çalış:</w:t>
      </w:r>
      <w:r w:rsidRPr="000E0D85">
        <w:rPr>
          <w:rFonts w:ascii="Times New Roman" w:hAnsi="Times New Roman" w:cs="Times New Roman"/>
          <w:bCs w:val="0"/>
          <w:iCs w:val="0"/>
          <w:noProof w:val="0"/>
          <w:color w:val="auto"/>
          <w:szCs w:val="24"/>
          <w:lang w:eastAsia="tr-TR"/>
        </w:rPr>
        <w:t xml:space="preserve"> Üniversitenin tüm birimleri ilgili paydaş ile birlikte çalışır.</w:t>
      </w:r>
    </w:p>
    <w:p w:rsidR="009A6E16" w:rsidRPr="000E0D85" w:rsidRDefault="009A6E16" w:rsidP="009A6E16">
      <w:pPr>
        <w:spacing w:line="360" w:lineRule="auto"/>
        <w:ind w:left="360"/>
        <w:jc w:val="both"/>
        <w:rPr>
          <w:rFonts w:ascii="Times New Roman" w:hAnsi="Times New Roman" w:cs="Times New Roman"/>
          <w:b/>
          <w:sz w:val="24"/>
          <w:szCs w:val="24"/>
        </w:rPr>
      </w:pPr>
    </w:p>
    <w:p w:rsidR="009A6E16" w:rsidRPr="000E0D85" w:rsidRDefault="009A6E16" w:rsidP="009A6E16">
      <w:pPr>
        <w:pStyle w:val="Govde"/>
        <w:spacing w:line="360" w:lineRule="auto"/>
        <w:ind w:left="0" w:firstLine="567"/>
        <w:rPr>
          <w:rFonts w:ascii="Times New Roman" w:hAnsi="Times New Roman" w:cs="Times New Roman"/>
          <w:bCs w:val="0"/>
          <w:iCs w:val="0"/>
          <w:noProof w:val="0"/>
          <w:color w:val="auto"/>
          <w:szCs w:val="24"/>
          <w:lang w:eastAsia="tr-TR"/>
        </w:rPr>
      </w:pPr>
      <w:r w:rsidRPr="000E0D85">
        <w:rPr>
          <w:rFonts w:ascii="Times New Roman" w:hAnsi="Times New Roman" w:cs="Times New Roman"/>
          <w:bCs w:val="0"/>
          <w:iCs w:val="0"/>
          <w:noProof w:val="0"/>
          <w:color w:val="auto"/>
          <w:szCs w:val="24"/>
          <w:lang w:eastAsia="tr-TR"/>
        </w:rPr>
        <w:t>İlgili tarafların beklentilerinin anlaşılması ve değerlendirilmesi yöntemi olarak, kurum içi paydaşlar beklentilerin tespit edildiği anketler ile kurum dışı stratejik paydaşlar yüz yüze görüşmeler ve toplantılar ile belirlenmiştir. Kurum dışı temel paydaşların beklentileri kanun/yönetmelik gibi yasal yaptırımlar ile doğmaktadır.</w:t>
      </w:r>
    </w:p>
    <w:p w:rsidR="009A6E16" w:rsidRPr="000E0D85" w:rsidRDefault="009A6E16" w:rsidP="009A6E16">
      <w:pPr>
        <w:pStyle w:val="Govde"/>
        <w:spacing w:line="360" w:lineRule="auto"/>
        <w:ind w:left="0" w:firstLine="567"/>
        <w:rPr>
          <w:rFonts w:ascii="Times New Roman" w:hAnsi="Times New Roman" w:cs="Times New Roman"/>
          <w:bCs w:val="0"/>
          <w:iCs w:val="0"/>
          <w:noProof w:val="0"/>
          <w:color w:val="auto"/>
          <w:szCs w:val="24"/>
          <w:lang w:eastAsia="tr-TR"/>
        </w:rPr>
      </w:pPr>
      <w:r w:rsidRPr="000E0D85">
        <w:rPr>
          <w:rFonts w:ascii="Times New Roman" w:hAnsi="Times New Roman" w:cs="Times New Roman"/>
          <w:bCs w:val="0"/>
          <w:iCs w:val="0"/>
          <w:noProof w:val="0"/>
          <w:color w:val="auto"/>
          <w:szCs w:val="24"/>
          <w:lang w:eastAsia="tr-TR"/>
        </w:rPr>
        <w:t>Paydaşların beklentileri yılda bir kez YGG toplantısında gözden geçirilmekte her beş yılda bir yukarıda tanımlanan yöntemler ile revize edilmektedir.</w:t>
      </w:r>
    </w:p>
    <w:p w:rsidR="009A6E16" w:rsidRPr="000E0D85" w:rsidRDefault="009A6E16" w:rsidP="009A6E16">
      <w:pPr>
        <w:pStyle w:val="Govde"/>
        <w:spacing w:line="360" w:lineRule="auto"/>
        <w:rPr>
          <w:rFonts w:ascii="Times New Roman" w:hAnsi="Times New Roman" w:cs="Times New Roman"/>
          <w:bCs w:val="0"/>
          <w:iCs w:val="0"/>
          <w:noProof w:val="0"/>
          <w:color w:val="auto"/>
          <w:szCs w:val="24"/>
          <w:lang w:eastAsia="tr-TR"/>
        </w:rPr>
      </w:pPr>
    </w:p>
    <w:p w:rsidR="009A6E16" w:rsidRPr="00CA61E5" w:rsidRDefault="009A6E16" w:rsidP="009A6E16">
      <w:pPr>
        <w:pStyle w:val="ListeParagraf"/>
        <w:numPr>
          <w:ilvl w:val="1"/>
          <w:numId w:val="2"/>
        </w:numPr>
        <w:spacing w:line="360" w:lineRule="auto"/>
        <w:ind w:left="792" w:hanging="432"/>
        <w:jc w:val="both"/>
        <w:rPr>
          <w:rFonts w:ascii="Times New Roman" w:hAnsi="Times New Roman" w:cs="Times New Roman"/>
          <w:b/>
          <w:sz w:val="24"/>
          <w:szCs w:val="24"/>
          <w:lang w:val="tr-TR"/>
        </w:rPr>
      </w:pPr>
      <w:r w:rsidRPr="000E0D85">
        <w:rPr>
          <w:rFonts w:ascii="Times New Roman" w:hAnsi="Times New Roman" w:cs="Times New Roman"/>
          <w:b/>
          <w:sz w:val="24"/>
          <w:szCs w:val="24"/>
          <w:lang w:val="tr-TR"/>
        </w:rPr>
        <w:t xml:space="preserve"> </w:t>
      </w:r>
      <w:r w:rsidRPr="000E0D85">
        <w:rPr>
          <w:rFonts w:ascii="Times New Roman" w:hAnsi="Times New Roman" w:cs="Times New Roman"/>
          <w:b/>
          <w:sz w:val="24"/>
          <w:szCs w:val="24"/>
        </w:rPr>
        <w:t>Proseslerin Belirlenmesi</w:t>
      </w:r>
    </w:p>
    <w:p w:rsidR="009A6E16" w:rsidRDefault="009A6E16" w:rsidP="009A6E16">
      <w:pPr>
        <w:pStyle w:val="Govde"/>
        <w:spacing w:line="360" w:lineRule="auto"/>
        <w:ind w:left="0" w:firstLine="720"/>
        <w:rPr>
          <w:rFonts w:ascii="Times New Roman" w:hAnsi="Times New Roman" w:cs="Times New Roman"/>
          <w:bCs w:val="0"/>
          <w:iCs w:val="0"/>
          <w:noProof w:val="0"/>
          <w:color w:val="auto"/>
          <w:szCs w:val="24"/>
          <w:lang w:eastAsia="tr-TR"/>
        </w:rPr>
      </w:pPr>
      <w:r>
        <w:rPr>
          <w:rFonts w:ascii="Times New Roman" w:hAnsi="Times New Roman" w:cs="Times New Roman"/>
          <w:bCs w:val="0"/>
          <w:iCs w:val="0"/>
          <w:noProof w:val="0"/>
          <w:color w:val="auto"/>
          <w:szCs w:val="24"/>
          <w:lang w:eastAsia="tr-TR"/>
        </w:rPr>
        <w:t>İlgili Daire Başkanlıkları</w:t>
      </w:r>
      <w:r w:rsidRPr="000E0D85">
        <w:rPr>
          <w:rFonts w:ascii="Times New Roman" w:hAnsi="Times New Roman" w:cs="Times New Roman"/>
          <w:bCs w:val="0"/>
          <w:iCs w:val="0"/>
          <w:noProof w:val="0"/>
          <w:color w:val="auto"/>
          <w:szCs w:val="24"/>
          <w:lang w:eastAsia="tr-TR"/>
        </w:rPr>
        <w:t xml:space="preserve"> prosesleri ana proses ve alt (destek) proses olarak iki kategoriden oluşmaktadır. Ana Proses, kurumun tüm faaliyetlerini bütünleyici şekilde ele alarak süreci tanımlar</w:t>
      </w:r>
      <w:r>
        <w:rPr>
          <w:rFonts w:ascii="Times New Roman" w:hAnsi="Times New Roman" w:cs="Times New Roman"/>
          <w:bCs w:val="0"/>
          <w:iCs w:val="0"/>
          <w:noProof w:val="0"/>
          <w:color w:val="auto"/>
          <w:szCs w:val="24"/>
          <w:lang w:eastAsia="tr-TR"/>
        </w:rPr>
        <w:t xml:space="preserve">. Süleyman Demirel Üniversitesi İlgili daire başkanlıkları </w:t>
      </w:r>
      <w:r w:rsidRPr="000E0D85">
        <w:rPr>
          <w:rFonts w:ascii="Times New Roman" w:hAnsi="Times New Roman" w:cs="Times New Roman"/>
          <w:bCs w:val="0"/>
          <w:iCs w:val="0"/>
          <w:noProof w:val="0"/>
          <w:color w:val="auto"/>
          <w:szCs w:val="24"/>
          <w:lang w:eastAsia="tr-TR"/>
        </w:rPr>
        <w:t xml:space="preserve">ana prosesleri, </w:t>
      </w:r>
      <w:r w:rsidRPr="000E0D85">
        <w:rPr>
          <w:rFonts w:ascii="Times New Roman" w:hAnsi="Times New Roman" w:cs="Times New Roman"/>
          <w:bCs w:val="0"/>
          <w:iCs w:val="0"/>
          <w:noProof w:val="0"/>
          <w:color w:val="auto"/>
          <w:szCs w:val="24"/>
          <w:lang w:eastAsia="tr-TR"/>
        </w:rPr>
        <w:lastRenderedPageBreak/>
        <w:t xml:space="preserve">1. Eğitim-Öğretim ve 2. İdari Hizmetler olmak üzere belirlenmiştir. Alt prosesler, ana proseslere destek hizmeti veren birimler bazında (İş Akışları) ayrı ayrı hazırlanmıştır. </w:t>
      </w:r>
    </w:p>
    <w:p w:rsidR="009A6E16" w:rsidRPr="00CA61E5" w:rsidRDefault="009A6E16" w:rsidP="009A6E16">
      <w:pPr>
        <w:pStyle w:val="Govde"/>
        <w:spacing w:line="360" w:lineRule="auto"/>
        <w:ind w:left="0" w:firstLine="720"/>
        <w:rPr>
          <w:rFonts w:ascii="Times New Roman" w:hAnsi="Times New Roman" w:cs="Times New Roman"/>
          <w:bCs w:val="0"/>
          <w:iCs w:val="0"/>
          <w:noProof w:val="0"/>
          <w:color w:val="auto"/>
          <w:szCs w:val="24"/>
          <w:lang w:eastAsia="tr-TR"/>
        </w:rPr>
      </w:pPr>
    </w:p>
    <w:p w:rsidR="009A6E16" w:rsidRPr="00170573"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lang w:val="tr-TR"/>
        </w:rPr>
      </w:pPr>
      <w:r w:rsidRPr="000E0D85">
        <w:rPr>
          <w:rFonts w:ascii="Times New Roman" w:hAnsi="Times New Roman" w:cs="Times New Roman"/>
          <w:b/>
          <w:sz w:val="24"/>
          <w:szCs w:val="24"/>
        </w:rPr>
        <w:t>Proses Kartının Hazırlanması</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Proses Tipi:</w:t>
      </w:r>
      <w:r w:rsidRPr="000E0D85">
        <w:rPr>
          <w:rFonts w:ascii="Times New Roman" w:hAnsi="Times New Roman" w:cs="Times New Roman"/>
          <w:sz w:val="24"/>
          <w:szCs w:val="24"/>
        </w:rPr>
        <w:t xml:space="preserve">  Ana proses/Alt Proses seçeneklerinden birisi işaretlenir.</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Prosesin Sahibi/Sorumlusu:</w:t>
      </w:r>
      <w:r w:rsidRPr="000E0D85">
        <w:rPr>
          <w:rFonts w:ascii="Times New Roman" w:hAnsi="Times New Roman" w:cs="Times New Roman"/>
          <w:sz w:val="24"/>
          <w:szCs w:val="24"/>
        </w:rPr>
        <w:t xml:space="preserve"> Prosesin PÜKO (Planla, Uygula, Kontrol Et, Önlem Al) döngüsünden sorumlu ve yetkili kişi yazılır.</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Etkilediği Prosesler:</w:t>
      </w:r>
      <w:r w:rsidRPr="000E0D85">
        <w:rPr>
          <w:rFonts w:ascii="Times New Roman" w:hAnsi="Times New Roman" w:cs="Times New Roman"/>
          <w:sz w:val="24"/>
          <w:szCs w:val="24"/>
        </w:rPr>
        <w:t xml:space="preserve"> Bu prosesi etkileyebilecek diğer proses(ler) ayrı ayrı yazılır. </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Etkilendiği Prosesler:</w:t>
      </w:r>
      <w:r w:rsidRPr="000E0D85">
        <w:rPr>
          <w:rFonts w:ascii="Times New Roman" w:hAnsi="Times New Roman" w:cs="Times New Roman"/>
          <w:sz w:val="24"/>
          <w:szCs w:val="24"/>
        </w:rPr>
        <w:t xml:space="preserve"> Bu prosesten etkilenebilecek diğer proses(ler) ayrı ayrı yazılır. </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Prosesin Amacı:</w:t>
      </w:r>
      <w:r w:rsidRPr="000E0D85">
        <w:rPr>
          <w:rFonts w:ascii="Times New Roman" w:hAnsi="Times New Roman" w:cs="Times New Roman"/>
          <w:sz w:val="24"/>
          <w:szCs w:val="24"/>
        </w:rPr>
        <w:t xml:space="preserve"> Bu prosesin ne için yürütüldüğünün ifadesi olarak yazılır. </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Prosesin Hedefleri:</w:t>
      </w:r>
      <w:r w:rsidRPr="000E0D85">
        <w:rPr>
          <w:rFonts w:ascii="Times New Roman" w:hAnsi="Times New Roman" w:cs="Times New Roman"/>
          <w:sz w:val="24"/>
          <w:szCs w:val="24"/>
        </w:rPr>
        <w:t xml:space="preserve"> Prosesin hedefleri belirlenerek her birine ait ölçülebilir performans göstergesi yazılır. Performans göstergesi; proseste amaçlanan çıktının elde edilip edilmediğine ve prosesin başarılı olup olmadığına karar verebilmek için izlenmesi gereken ölçütlerdir. Ölçümün birimi, izleme periyodu ve ölçme metodu yazılır. </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Fırsat ve Tehditlerin Belirlenmesi:</w:t>
      </w:r>
      <w:r w:rsidRPr="000E0D85">
        <w:rPr>
          <w:rFonts w:ascii="Times New Roman" w:hAnsi="Times New Roman" w:cs="Times New Roman"/>
          <w:sz w:val="24"/>
          <w:szCs w:val="24"/>
        </w:rPr>
        <w:t xml:space="preserve"> Üniversitenin fırsatları ve tehditleri beş yılda bir hazırlanan stratejik plan için yapılan SWOT (Güçlü ve Zayıf Yönler, Fırsat ve Tehditler) analizi sonucunda belirlenir. Prosese ait fırsat ve tehditler proses sahipleri tarafından ilgili proses kartında belirtilen hedeflerle doğrudan ilişkilendirilir.  </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Proses Girdileri:</w:t>
      </w:r>
      <w:r w:rsidRPr="000E0D85">
        <w:rPr>
          <w:rFonts w:ascii="Times New Roman" w:hAnsi="Times New Roman" w:cs="Times New Roman"/>
          <w:sz w:val="24"/>
          <w:szCs w:val="24"/>
        </w:rPr>
        <w:t xml:space="preserve"> Amacı gerçekleştirmek üzere prosesi başlatan her türlü hizmet, bilgi, talep, veri, doküman vb. olarak ifade edilebilir.</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Proses Faaliyetleri:</w:t>
      </w:r>
      <w:r w:rsidRPr="000E0D85">
        <w:rPr>
          <w:rFonts w:ascii="Times New Roman" w:hAnsi="Times New Roman" w:cs="Times New Roman"/>
          <w:sz w:val="24"/>
          <w:szCs w:val="24"/>
        </w:rPr>
        <w:t xml:space="preserve"> Prosesin amacına ulaşmak ve istenen çıktıları elde etmek için yapılması gereken iştir.</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Proses Çıktıları:</w:t>
      </w:r>
      <w:r w:rsidRPr="000E0D85">
        <w:rPr>
          <w:rFonts w:ascii="Times New Roman" w:hAnsi="Times New Roman" w:cs="Times New Roman"/>
          <w:sz w:val="24"/>
          <w:szCs w:val="24"/>
        </w:rPr>
        <w:t xml:space="preserve"> Prosesin girdilerini birtakım işlemlerden geçirilmesi sonucunda ortaya çıkan ürün ve hizmettir. </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Kontrol Kriterleri:</w:t>
      </w:r>
      <w:r w:rsidRPr="000E0D85">
        <w:rPr>
          <w:rFonts w:ascii="Times New Roman" w:hAnsi="Times New Roman" w:cs="Times New Roman"/>
          <w:sz w:val="24"/>
          <w:szCs w:val="24"/>
        </w:rPr>
        <w:t xml:space="preserve"> Proseste yürütülen işlemler sırasında yapılan uygunluk kontrollerindeki ölçümlerdir (uygunluk, doğruluk, miktar, süre vb.)</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lastRenderedPageBreak/>
        <w:t>Performans Kriterleri:</w:t>
      </w:r>
      <w:r w:rsidRPr="000E0D85">
        <w:rPr>
          <w:rFonts w:ascii="Times New Roman" w:hAnsi="Times New Roman" w:cs="Times New Roman"/>
          <w:sz w:val="24"/>
          <w:szCs w:val="24"/>
        </w:rPr>
        <w:t xml:space="preserve"> Performansın hangi ölçüm üzerinden değerlendirileceğini belirler.  </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Kaynaklar:</w:t>
      </w:r>
      <w:r w:rsidRPr="000E0D85">
        <w:rPr>
          <w:rFonts w:ascii="Times New Roman" w:hAnsi="Times New Roman" w:cs="Times New Roman"/>
          <w:sz w:val="24"/>
          <w:szCs w:val="24"/>
        </w:rPr>
        <w:t xml:space="preserve"> Çıktılara ulaşmak için kullanılan, kendisi dönüşmediği halde dönüşüme katkı sağlayan her türlü öğelerdir.</w:t>
      </w:r>
    </w:p>
    <w:p w:rsidR="009A6E16" w:rsidRPr="000E0D85" w:rsidRDefault="009A6E16" w:rsidP="009A6E16">
      <w:pPr>
        <w:pStyle w:val="ListeParagraf"/>
        <w:numPr>
          <w:ilvl w:val="0"/>
          <w:numId w:val="47"/>
        </w:numPr>
        <w:spacing w:line="360" w:lineRule="auto"/>
        <w:jc w:val="both"/>
        <w:rPr>
          <w:rFonts w:ascii="Times New Roman" w:hAnsi="Times New Roman" w:cs="Times New Roman"/>
          <w:sz w:val="24"/>
          <w:szCs w:val="24"/>
        </w:rPr>
      </w:pPr>
      <w:r w:rsidRPr="000E0D85">
        <w:rPr>
          <w:rFonts w:ascii="Times New Roman" w:hAnsi="Times New Roman" w:cs="Times New Roman"/>
          <w:b/>
          <w:sz w:val="24"/>
          <w:szCs w:val="24"/>
        </w:rPr>
        <w:t>Dokümanlar:</w:t>
      </w:r>
      <w:r w:rsidRPr="000E0D85">
        <w:rPr>
          <w:rFonts w:ascii="Times New Roman" w:hAnsi="Times New Roman" w:cs="Times New Roman"/>
          <w:sz w:val="24"/>
          <w:szCs w:val="24"/>
        </w:rPr>
        <w:t xml:space="preserve"> Süreci ilgilendiren tüm iç ve dış yazılı belgedir. </w:t>
      </w:r>
    </w:p>
    <w:p w:rsidR="009A6E16" w:rsidRPr="000E0D85" w:rsidRDefault="009A6E16" w:rsidP="009A6E16">
      <w:pPr>
        <w:pStyle w:val="Govde"/>
        <w:numPr>
          <w:ilvl w:val="0"/>
          <w:numId w:val="47"/>
        </w:numPr>
        <w:spacing w:line="360" w:lineRule="auto"/>
        <w:rPr>
          <w:rFonts w:ascii="Times New Roman" w:hAnsi="Times New Roman" w:cs="Times New Roman"/>
          <w:bCs w:val="0"/>
          <w:iCs w:val="0"/>
          <w:noProof w:val="0"/>
          <w:color w:val="auto"/>
          <w:szCs w:val="24"/>
          <w:lang w:eastAsia="tr-TR"/>
        </w:rPr>
      </w:pPr>
      <w:r w:rsidRPr="000E0D85">
        <w:rPr>
          <w:rFonts w:ascii="Times New Roman" w:hAnsi="Times New Roman" w:cs="Times New Roman"/>
          <w:b/>
          <w:bCs w:val="0"/>
          <w:iCs w:val="0"/>
          <w:noProof w:val="0"/>
          <w:color w:val="auto"/>
          <w:szCs w:val="24"/>
          <w:lang w:eastAsia="tr-TR"/>
        </w:rPr>
        <w:t>Kayıt Ortamı:</w:t>
      </w:r>
      <w:r w:rsidRPr="000E0D85">
        <w:rPr>
          <w:rFonts w:ascii="Times New Roman" w:hAnsi="Times New Roman" w:cs="Times New Roman"/>
          <w:bCs w:val="0"/>
          <w:iCs w:val="0"/>
          <w:noProof w:val="0"/>
          <w:color w:val="auto"/>
          <w:szCs w:val="24"/>
          <w:lang w:eastAsia="tr-TR"/>
        </w:rPr>
        <w:t xml:space="preserve"> Prosese ilişkin dokümantasyonun muhafaza ortamını ifade eder</w:t>
      </w:r>
    </w:p>
    <w:p w:rsidR="009A6E16" w:rsidRPr="000E0D85" w:rsidRDefault="009A6E16" w:rsidP="009A6E16">
      <w:pPr>
        <w:spacing w:line="360" w:lineRule="auto"/>
        <w:jc w:val="both"/>
        <w:rPr>
          <w:rFonts w:ascii="Times New Roman" w:hAnsi="Times New Roman" w:cs="Times New Roman"/>
          <w:b/>
          <w:sz w:val="24"/>
          <w:szCs w:val="24"/>
          <w:lang w:val="tr-TR"/>
        </w:rPr>
      </w:pPr>
    </w:p>
    <w:p w:rsidR="009A6E16" w:rsidRPr="000E0D85" w:rsidRDefault="009A6E16" w:rsidP="009A6E16">
      <w:pPr>
        <w:pStyle w:val="ListeParagraf"/>
        <w:numPr>
          <w:ilvl w:val="1"/>
          <w:numId w:val="2"/>
        </w:numPr>
        <w:spacing w:line="360" w:lineRule="auto"/>
        <w:ind w:left="792" w:hanging="432"/>
        <w:jc w:val="both"/>
        <w:rPr>
          <w:rFonts w:ascii="Times New Roman" w:hAnsi="Times New Roman" w:cs="Times New Roman"/>
          <w:b/>
          <w:sz w:val="24"/>
          <w:szCs w:val="24"/>
          <w:lang w:val="tr-TR"/>
        </w:rPr>
      </w:pPr>
      <w:r w:rsidRPr="000E0D85">
        <w:rPr>
          <w:rFonts w:ascii="Times New Roman" w:hAnsi="Times New Roman" w:cs="Times New Roman"/>
          <w:b/>
          <w:sz w:val="24"/>
          <w:szCs w:val="24"/>
          <w:lang w:val="tr-TR"/>
        </w:rPr>
        <w:t xml:space="preserve"> Risk Analizi</w:t>
      </w:r>
    </w:p>
    <w:p w:rsidR="009A6E16" w:rsidRPr="000E0D85" w:rsidRDefault="009A6E16" w:rsidP="009A6E16">
      <w:pPr>
        <w:spacing w:line="360" w:lineRule="auto"/>
        <w:jc w:val="both"/>
        <w:rPr>
          <w:rFonts w:ascii="Times New Roman" w:hAnsi="Times New Roman" w:cs="Times New Roman"/>
          <w:b/>
          <w:sz w:val="24"/>
          <w:szCs w:val="24"/>
          <w:lang w:val="tr-TR"/>
        </w:rPr>
      </w:pPr>
    </w:p>
    <w:p w:rsidR="009A6E16" w:rsidRPr="000E0D85" w:rsidRDefault="009A6E16" w:rsidP="009A6E16">
      <w:pPr>
        <w:spacing w:line="360" w:lineRule="auto"/>
        <w:ind w:firstLine="480"/>
        <w:jc w:val="both"/>
        <w:rPr>
          <w:rFonts w:ascii="Times New Roman" w:hAnsi="Times New Roman" w:cs="Times New Roman"/>
          <w:sz w:val="24"/>
          <w:szCs w:val="24"/>
        </w:rPr>
      </w:pPr>
      <w:r w:rsidRPr="000E0D85">
        <w:rPr>
          <w:rFonts w:ascii="Times New Roman" w:hAnsi="Times New Roman" w:cs="Times New Roman"/>
          <w:sz w:val="24"/>
          <w:szCs w:val="24"/>
        </w:rPr>
        <w:t xml:space="preserve">Risk tabanlı proses yönetimi anlayışlı doğrultusunda her bir proses için risk analizi yapılır. Risk analizinin yapılış adımları bu prosedürde detayları ile açıklanmıştır. </w:t>
      </w:r>
    </w:p>
    <w:p w:rsidR="009A6E16" w:rsidRPr="000E0D85" w:rsidRDefault="009A6E16" w:rsidP="009A6E16">
      <w:pPr>
        <w:pStyle w:val="ListeParagraf"/>
        <w:spacing w:line="360" w:lineRule="auto"/>
        <w:ind w:left="480"/>
        <w:jc w:val="both"/>
        <w:rPr>
          <w:rFonts w:ascii="Times New Roman" w:hAnsi="Times New Roman" w:cs="Times New Roman"/>
          <w:sz w:val="24"/>
          <w:szCs w:val="24"/>
        </w:rPr>
      </w:pPr>
      <w:r w:rsidRPr="000E0D85">
        <w:rPr>
          <w:rFonts w:ascii="Times New Roman" w:hAnsi="Times New Roman" w:cs="Times New Roman"/>
          <w:sz w:val="24"/>
          <w:szCs w:val="24"/>
        </w:rPr>
        <w:t xml:space="preserve">Risk analizi tablosundaki sütunların ne anlama geldiği Tablo 1‘de belirtilmektedir. </w:t>
      </w:r>
    </w:p>
    <w:p w:rsidR="009A6E16" w:rsidRPr="000E0D85" w:rsidRDefault="009A6E16" w:rsidP="009A6E16">
      <w:pPr>
        <w:spacing w:line="360" w:lineRule="auto"/>
        <w:jc w:val="both"/>
        <w:rPr>
          <w:rFonts w:ascii="Times New Roman" w:hAnsi="Times New Roman" w:cs="Times New Roman"/>
          <w:b/>
          <w:sz w:val="24"/>
          <w:szCs w:val="24"/>
        </w:rPr>
      </w:pPr>
    </w:p>
    <w:p w:rsidR="009A6E16" w:rsidRPr="000E0D85" w:rsidRDefault="009A6E16" w:rsidP="009A6E16">
      <w:pPr>
        <w:spacing w:line="360" w:lineRule="auto"/>
        <w:jc w:val="both"/>
        <w:rPr>
          <w:rFonts w:ascii="Times New Roman" w:hAnsi="Times New Roman" w:cs="Times New Roman"/>
          <w:b/>
          <w:sz w:val="24"/>
          <w:szCs w:val="24"/>
        </w:rPr>
      </w:pPr>
      <w:r w:rsidRPr="000E0D85">
        <w:rPr>
          <w:rFonts w:ascii="Times New Roman" w:hAnsi="Times New Roman" w:cs="Times New Roman"/>
          <w:b/>
          <w:sz w:val="24"/>
          <w:szCs w:val="24"/>
        </w:rPr>
        <w:t>Tablo 1. Risk Analizi Tablosunun Sütun Başlıkları Açıklaması</w:t>
      </w:r>
    </w:p>
    <w:p w:rsidR="009A6E16" w:rsidRPr="000E0D85" w:rsidRDefault="009A6E16" w:rsidP="009A6E16">
      <w:pPr>
        <w:pStyle w:val="ListeParagraf"/>
        <w:spacing w:line="360" w:lineRule="auto"/>
        <w:ind w:left="792"/>
        <w:jc w:val="both"/>
        <w:rPr>
          <w:rFonts w:ascii="Times New Roman" w:hAnsi="Times New Roman" w:cs="Times New Roman"/>
          <w:b/>
          <w:sz w:val="24"/>
          <w:szCs w:val="24"/>
        </w:rPr>
      </w:pPr>
    </w:p>
    <w:tbl>
      <w:tblPr>
        <w:tblStyle w:val="TabloKlavuzu"/>
        <w:tblW w:w="9321" w:type="dxa"/>
        <w:tblLook w:val="04A0" w:firstRow="1" w:lastRow="0" w:firstColumn="1" w:lastColumn="0" w:noHBand="0" w:noVBand="1"/>
      </w:tblPr>
      <w:tblGrid>
        <w:gridCol w:w="576"/>
        <w:gridCol w:w="2879"/>
        <w:gridCol w:w="5159"/>
        <w:gridCol w:w="707"/>
      </w:tblGrid>
      <w:tr w:rsidR="009A6E16" w:rsidRPr="000E0D85" w:rsidTr="00B35FB0">
        <w:trPr>
          <w:trHeight w:val="340"/>
        </w:trPr>
        <w:tc>
          <w:tcPr>
            <w:tcW w:w="527" w:type="dxa"/>
            <w:shd w:val="clear" w:color="auto" w:fill="A6A6A6" w:themeFill="background1" w:themeFillShade="A6"/>
            <w:vAlign w:val="center"/>
          </w:tcPr>
          <w:p w:rsidR="009A6E16" w:rsidRPr="000E0D85" w:rsidRDefault="009A6E16" w:rsidP="00B35FB0">
            <w:pPr>
              <w:spacing w:line="360" w:lineRule="auto"/>
              <w:jc w:val="both"/>
              <w:rPr>
                <w:rFonts w:ascii="Times New Roman" w:hAnsi="Times New Roman" w:cs="Times New Roman"/>
                <w:b/>
                <w:sz w:val="24"/>
                <w:szCs w:val="24"/>
              </w:rPr>
            </w:pPr>
            <w:r w:rsidRPr="000E0D85">
              <w:rPr>
                <w:rFonts w:ascii="Times New Roman" w:hAnsi="Times New Roman" w:cs="Times New Roman"/>
                <w:b/>
                <w:sz w:val="24"/>
                <w:szCs w:val="24"/>
              </w:rPr>
              <w:t>NO</w:t>
            </w:r>
          </w:p>
        </w:tc>
        <w:tc>
          <w:tcPr>
            <w:tcW w:w="2891" w:type="dxa"/>
            <w:shd w:val="clear" w:color="auto" w:fill="A6A6A6" w:themeFill="background1" w:themeFillShade="A6"/>
            <w:vAlign w:val="center"/>
          </w:tcPr>
          <w:p w:rsidR="009A6E16" w:rsidRPr="000E0D85" w:rsidRDefault="009A6E16" w:rsidP="00B35FB0">
            <w:pPr>
              <w:spacing w:line="360" w:lineRule="auto"/>
              <w:jc w:val="both"/>
              <w:rPr>
                <w:rFonts w:ascii="Times New Roman" w:hAnsi="Times New Roman" w:cs="Times New Roman"/>
                <w:b/>
                <w:sz w:val="24"/>
                <w:szCs w:val="24"/>
              </w:rPr>
            </w:pPr>
            <w:r w:rsidRPr="000E0D85">
              <w:rPr>
                <w:rFonts w:ascii="Times New Roman" w:hAnsi="Times New Roman" w:cs="Times New Roman"/>
                <w:b/>
                <w:sz w:val="24"/>
                <w:szCs w:val="24"/>
              </w:rPr>
              <w:t>SÜTUN BAŞLIĞI</w:t>
            </w:r>
          </w:p>
        </w:tc>
        <w:tc>
          <w:tcPr>
            <w:tcW w:w="5195" w:type="dxa"/>
            <w:shd w:val="clear" w:color="auto" w:fill="A6A6A6" w:themeFill="background1" w:themeFillShade="A6"/>
            <w:vAlign w:val="center"/>
          </w:tcPr>
          <w:p w:rsidR="009A6E16" w:rsidRPr="000E0D85" w:rsidRDefault="009A6E16" w:rsidP="00B35FB0">
            <w:pPr>
              <w:spacing w:line="360" w:lineRule="auto"/>
              <w:jc w:val="both"/>
              <w:rPr>
                <w:rFonts w:ascii="Times New Roman" w:hAnsi="Times New Roman" w:cs="Times New Roman"/>
                <w:b/>
                <w:sz w:val="24"/>
                <w:szCs w:val="24"/>
              </w:rPr>
            </w:pPr>
          </w:p>
        </w:tc>
        <w:tc>
          <w:tcPr>
            <w:tcW w:w="708" w:type="dxa"/>
            <w:shd w:val="clear" w:color="auto" w:fill="A6A6A6" w:themeFill="background1" w:themeFillShade="A6"/>
            <w:vAlign w:val="center"/>
          </w:tcPr>
          <w:p w:rsidR="009A6E16" w:rsidRPr="000E0D85" w:rsidRDefault="009A6E16" w:rsidP="00B35FB0">
            <w:pPr>
              <w:spacing w:line="360" w:lineRule="auto"/>
              <w:jc w:val="both"/>
              <w:rPr>
                <w:rFonts w:ascii="Times New Roman" w:hAnsi="Times New Roman" w:cs="Times New Roman"/>
                <w:b/>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1</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 Tanımı</w:t>
            </w:r>
          </w:p>
        </w:tc>
        <w:tc>
          <w:tcPr>
            <w:tcW w:w="5195" w:type="dxa"/>
            <w:vAlign w:val="center"/>
          </w:tcPr>
          <w:p w:rsidR="009A6E16" w:rsidRPr="000E0D85" w:rsidRDefault="009A6E16" w:rsidP="00B35FB0">
            <w:pPr>
              <w:spacing w:line="360" w:lineRule="auto"/>
              <w:jc w:val="center"/>
              <w:rPr>
                <w:rFonts w:ascii="Times New Roman" w:hAnsi="Times New Roman" w:cs="Times New Roman"/>
                <w:sz w:val="24"/>
                <w:szCs w:val="24"/>
              </w:rPr>
            </w:pPr>
            <w:r w:rsidRPr="000E0D85">
              <w:rPr>
                <w:rFonts w:ascii="Times New Roman" w:hAnsi="Times New Roman" w:cs="Times New Roman"/>
                <w:sz w:val="24"/>
                <w:szCs w:val="24"/>
              </w:rPr>
              <w:t>Risk, tehlikenin, yani potansiyel zararın, olma ihtimali ve sonucuna (şiddetine) göre yazılır.</w:t>
            </w:r>
          </w:p>
        </w:tc>
        <w:tc>
          <w:tcPr>
            <w:tcW w:w="708" w:type="dxa"/>
            <w:vMerge w:val="restart"/>
            <w:textDirection w:val="btLr"/>
            <w:vAlign w:val="center"/>
          </w:tcPr>
          <w:p w:rsidR="009A6E16" w:rsidRPr="000E0D85" w:rsidRDefault="009A6E16" w:rsidP="00B35FB0">
            <w:pPr>
              <w:spacing w:line="360" w:lineRule="auto"/>
              <w:ind w:left="113" w:right="113"/>
              <w:jc w:val="center"/>
              <w:rPr>
                <w:rFonts w:ascii="Times New Roman" w:hAnsi="Times New Roman" w:cs="Times New Roman"/>
                <w:b/>
                <w:sz w:val="24"/>
                <w:szCs w:val="24"/>
              </w:rPr>
            </w:pPr>
            <w:r w:rsidRPr="000E0D85">
              <w:rPr>
                <w:rFonts w:ascii="Times New Roman" w:hAnsi="Times New Roman" w:cs="Times New Roman"/>
                <w:b/>
                <w:sz w:val="24"/>
                <w:szCs w:val="24"/>
              </w:rPr>
              <w:t>A   BÖLÜMÜN ADIMLARI</w:t>
            </w: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2</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 Giderici Mevcut Faaliyet</w:t>
            </w:r>
          </w:p>
        </w:tc>
        <w:tc>
          <w:tcPr>
            <w:tcW w:w="5195" w:type="dxa"/>
          </w:tcPr>
          <w:p w:rsidR="009A6E16" w:rsidRPr="000E0D85" w:rsidRDefault="009A6E16" w:rsidP="00B35FB0">
            <w:pPr>
              <w:spacing w:line="360" w:lineRule="auto"/>
              <w:ind w:left="-8"/>
              <w:jc w:val="center"/>
              <w:rPr>
                <w:rFonts w:ascii="Times New Roman" w:hAnsi="Times New Roman" w:cs="Times New Roman"/>
                <w:sz w:val="24"/>
                <w:szCs w:val="24"/>
              </w:rPr>
            </w:pPr>
            <w:r w:rsidRPr="000E0D85">
              <w:rPr>
                <w:rFonts w:ascii="Times New Roman" w:hAnsi="Times New Roman" w:cs="Times New Roman"/>
                <w:sz w:val="24"/>
                <w:szCs w:val="24"/>
              </w:rPr>
              <w:t>Tanımlanmış olan riskin olasılığını ve şiddetini düşürmek için “şu anda” yapılan aksiyon.</w:t>
            </w:r>
          </w:p>
        </w:tc>
        <w:tc>
          <w:tcPr>
            <w:tcW w:w="708" w:type="dxa"/>
            <w:vMerge/>
          </w:tcPr>
          <w:p w:rsidR="009A6E16" w:rsidRPr="000E0D85" w:rsidRDefault="009A6E16" w:rsidP="00B35FB0">
            <w:pPr>
              <w:spacing w:line="360" w:lineRule="auto"/>
              <w:ind w:left="-8"/>
              <w:jc w:val="center"/>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3</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İlgili Belge</w:t>
            </w:r>
          </w:p>
        </w:tc>
        <w:tc>
          <w:tcPr>
            <w:tcW w:w="5195" w:type="dxa"/>
          </w:tcPr>
          <w:p w:rsidR="009A6E16" w:rsidRPr="000E0D85" w:rsidRDefault="009A6E16" w:rsidP="00B35FB0">
            <w:pPr>
              <w:spacing w:line="360" w:lineRule="auto"/>
              <w:ind w:left="-8"/>
              <w:jc w:val="center"/>
              <w:rPr>
                <w:rFonts w:ascii="Times New Roman" w:hAnsi="Times New Roman" w:cs="Times New Roman"/>
                <w:sz w:val="24"/>
                <w:szCs w:val="24"/>
              </w:rPr>
            </w:pPr>
            <w:r w:rsidRPr="000E0D85">
              <w:rPr>
                <w:rFonts w:ascii="Times New Roman" w:hAnsi="Times New Roman" w:cs="Times New Roman"/>
                <w:sz w:val="24"/>
                <w:szCs w:val="24"/>
              </w:rPr>
              <w:t>Risk giderici mevcut faaliyeti destekleyen/kanıtlayan belge</w:t>
            </w:r>
          </w:p>
        </w:tc>
        <w:tc>
          <w:tcPr>
            <w:tcW w:w="708" w:type="dxa"/>
            <w:vMerge/>
          </w:tcPr>
          <w:p w:rsidR="009A6E16" w:rsidRPr="000E0D85" w:rsidRDefault="009A6E16" w:rsidP="00B35FB0">
            <w:pPr>
              <w:spacing w:line="360" w:lineRule="auto"/>
              <w:ind w:left="-8"/>
              <w:jc w:val="center"/>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4</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Etki</w:t>
            </w:r>
          </w:p>
        </w:tc>
        <w:tc>
          <w:tcPr>
            <w:tcW w:w="5195" w:type="dxa"/>
          </w:tcPr>
          <w:p w:rsidR="009A6E16" w:rsidRPr="000E0D85" w:rsidRDefault="009A6E16" w:rsidP="00B35FB0">
            <w:pPr>
              <w:spacing w:line="360" w:lineRule="auto"/>
              <w:ind w:left="-8"/>
              <w:jc w:val="center"/>
              <w:rPr>
                <w:rFonts w:ascii="Times New Roman" w:hAnsi="Times New Roman" w:cs="Times New Roman"/>
                <w:sz w:val="24"/>
                <w:szCs w:val="24"/>
              </w:rPr>
            </w:pPr>
            <w:r w:rsidRPr="000E0D85">
              <w:rPr>
                <w:rFonts w:ascii="Times New Roman" w:hAnsi="Times New Roman" w:cs="Times New Roman"/>
                <w:sz w:val="24"/>
                <w:szCs w:val="24"/>
              </w:rPr>
              <w:t>Tehlikenin oluşması durumunda birime vereceği zararı, hedef ve faaliyetler üzerindeki etkisini gösterir.</w:t>
            </w:r>
          </w:p>
        </w:tc>
        <w:tc>
          <w:tcPr>
            <w:tcW w:w="708" w:type="dxa"/>
            <w:vMerge/>
          </w:tcPr>
          <w:p w:rsidR="009A6E16" w:rsidRPr="000E0D85" w:rsidRDefault="009A6E16" w:rsidP="00B35FB0">
            <w:pPr>
              <w:spacing w:line="360" w:lineRule="auto"/>
              <w:ind w:left="-8"/>
              <w:jc w:val="center"/>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5</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Olasılık</w:t>
            </w:r>
          </w:p>
        </w:tc>
        <w:tc>
          <w:tcPr>
            <w:tcW w:w="5195" w:type="dxa"/>
          </w:tcPr>
          <w:p w:rsidR="009A6E16" w:rsidRPr="000E0D85" w:rsidRDefault="009A6E16" w:rsidP="00B35FB0">
            <w:pPr>
              <w:spacing w:line="360" w:lineRule="auto"/>
              <w:jc w:val="center"/>
              <w:rPr>
                <w:rFonts w:ascii="Times New Roman" w:hAnsi="Times New Roman" w:cs="Times New Roman"/>
                <w:sz w:val="24"/>
                <w:szCs w:val="24"/>
              </w:rPr>
            </w:pPr>
            <w:r w:rsidRPr="000E0D85">
              <w:rPr>
                <w:rFonts w:ascii="Times New Roman" w:hAnsi="Times New Roman" w:cs="Times New Roman"/>
                <w:sz w:val="24"/>
                <w:szCs w:val="24"/>
              </w:rPr>
              <w:t>Bir olayın gün, hafta, ay, yıl gibi bir zaman dilimi içerisinde gerçekleşme durumunu ifade eder.</w:t>
            </w:r>
          </w:p>
        </w:tc>
        <w:tc>
          <w:tcPr>
            <w:tcW w:w="708" w:type="dxa"/>
            <w:vMerge/>
          </w:tcPr>
          <w:p w:rsidR="009A6E16" w:rsidRPr="000E0D85" w:rsidRDefault="009A6E16" w:rsidP="00B35FB0">
            <w:pPr>
              <w:spacing w:line="360" w:lineRule="auto"/>
              <w:jc w:val="center"/>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lastRenderedPageBreak/>
              <w:t>6</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w:t>
            </w:r>
          </w:p>
        </w:tc>
        <w:tc>
          <w:tcPr>
            <w:tcW w:w="5195" w:type="dxa"/>
          </w:tcPr>
          <w:p w:rsidR="009A6E16" w:rsidRPr="000E0D85" w:rsidRDefault="009A6E16" w:rsidP="00B35FB0">
            <w:pPr>
              <w:spacing w:line="360" w:lineRule="auto"/>
              <w:jc w:val="center"/>
              <w:rPr>
                <w:rFonts w:ascii="Times New Roman" w:hAnsi="Times New Roman" w:cs="Times New Roman"/>
                <w:sz w:val="24"/>
                <w:szCs w:val="24"/>
              </w:rPr>
            </w:pPr>
            <w:r w:rsidRPr="000E0D85">
              <w:rPr>
                <w:rFonts w:ascii="Times New Roman" w:hAnsi="Times New Roman" w:cs="Times New Roman"/>
                <w:sz w:val="24"/>
                <w:szCs w:val="24"/>
              </w:rPr>
              <w:t>Hedefe ulaşmada karşılaşılabilecek tehlikeyi ifade eder.          ( Etki X Olasılık)</w:t>
            </w:r>
          </w:p>
        </w:tc>
        <w:tc>
          <w:tcPr>
            <w:tcW w:w="708" w:type="dxa"/>
            <w:vMerge/>
          </w:tcPr>
          <w:p w:rsidR="009A6E16" w:rsidRPr="000E0D85" w:rsidRDefault="009A6E16" w:rsidP="00B35FB0">
            <w:pPr>
              <w:spacing w:line="360" w:lineRule="auto"/>
              <w:jc w:val="both"/>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lastRenderedPageBreak/>
              <w:t>7</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 Derecesi</w:t>
            </w:r>
          </w:p>
        </w:tc>
        <w:tc>
          <w:tcPr>
            <w:tcW w:w="5195" w:type="dxa"/>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Olası risklerin şiddeti ile oluşma olasılıkları arasındaki ilişkiye bağlı olarak; risklerin ortaya çıkmasını engelleyecek aksiyonları belirlemek için söz konusu risklerin derecelendirilmesini  ifade eder.</w:t>
            </w:r>
          </w:p>
        </w:tc>
        <w:tc>
          <w:tcPr>
            <w:tcW w:w="708" w:type="dxa"/>
            <w:vMerge/>
          </w:tcPr>
          <w:p w:rsidR="009A6E16" w:rsidRPr="000E0D85" w:rsidRDefault="009A6E16" w:rsidP="00B35FB0">
            <w:pPr>
              <w:spacing w:line="360" w:lineRule="auto"/>
              <w:jc w:val="both"/>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8</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Kontrol Faaliyeti</w:t>
            </w:r>
          </w:p>
        </w:tc>
        <w:tc>
          <w:tcPr>
            <w:tcW w:w="5195" w:type="dxa"/>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Tespit edilen Risk için aksiyon almadan önce sergilenecek yaklaşımı ifade eder.</w:t>
            </w:r>
          </w:p>
        </w:tc>
        <w:tc>
          <w:tcPr>
            <w:tcW w:w="708" w:type="dxa"/>
            <w:vMerge/>
          </w:tcPr>
          <w:p w:rsidR="009A6E16" w:rsidRPr="000E0D85" w:rsidRDefault="009A6E16" w:rsidP="00B35FB0">
            <w:pPr>
              <w:spacing w:line="360" w:lineRule="auto"/>
              <w:jc w:val="both"/>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9</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 Giderme Yöntemi</w:t>
            </w:r>
          </w:p>
        </w:tc>
        <w:tc>
          <w:tcPr>
            <w:tcW w:w="5195" w:type="dxa"/>
          </w:tcPr>
          <w:p w:rsidR="009A6E16" w:rsidRPr="000E0D85" w:rsidRDefault="009A6E16" w:rsidP="00B35FB0">
            <w:pPr>
              <w:pStyle w:val="Govde"/>
              <w:spacing w:line="360" w:lineRule="auto"/>
              <w:ind w:left="-8"/>
              <w:rPr>
                <w:rFonts w:ascii="Times New Roman" w:hAnsi="Times New Roman" w:cs="Times New Roman"/>
                <w:szCs w:val="24"/>
              </w:rPr>
            </w:pPr>
            <w:r w:rsidRPr="000E0D85">
              <w:rPr>
                <w:rFonts w:ascii="Times New Roman" w:hAnsi="Times New Roman" w:cs="Times New Roman"/>
                <w:bCs w:val="0"/>
                <w:iCs w:val="0"/>
                <w:noProof w:val="0"/>
                <w:color w:val="auto"/>
                <w:szCs w:val="24"/>
                <w:lang w:eastAsia="tr-TR"/>
              </w:rPr>
              <w:t>Risk yönetimi risk değerlendirmenin bir adım ilerisine giderek risk azaltma ve kontrol ile ilişkili aksiyonları içerir.</w:t>
            </w:r>
          </w:p>
        </w:tc>
        <w:tc>
          <w:tcPr>
            <w:tcW w:w="708" w:type="dxa"/>
            <w:vMerge w:val="restart"/>
            <w:textDirection w:val="btLr"/>
            <w:vAlign w:val="center"/>
          </w:tcPr>
          <w:p w:rsidR="009A6E16" w:rsidRPr="000E0D85" w:rsidRDefault="009A6E16" w:rsidP="00B35FB0">
            <w:pPr>
              <w:spacing w:line="360" w:lineRule="auto"/>
              <w:ind w:left="113" w:right="113"/>
              <w:jc w:val="center"/>
              <w:rPr>
                <w:rFonts w:ascii="Times New Roman" w:hAnsi="Times New Roman" w:cs="Times New Roman"/>
                <w:b/>
                <w:sz w:val="24"/>
                <w:szCs w:val="24"/>
              </w:rPr>
            </w:pPr>
            <w:r w:rsidRPr="000E0D85">
              <w:rPr>
                <w:rFonts w:ascii="Times New Roman" w:hAnsi="Times New Roman" w:cs="Times New Roman"/>
                <w:b/>
                <w:sz w:val="24"/>
                <w:szCs w:val="24"/>
              </w:rPr>
              <w:t>B   BÖLÜMÜN ADIMLARI</w:t>
            </w: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10</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Sorumlu</w:t>
            </w:r>
          </w:p>
        </w:tc>
        <w:tc>
          <w:tcPr>
            <w:tcW w:w="5195" w:type="dxa"/>
          </w:tcPr>
          <w:p w:rsidR="009A6E16" w:rsidRPr="000E0D85" w:rsidRDefault="009A6E16" w:rsidP="00B35FB0">
            <w:pPr>
              <w:spacing w:line="360" w:lineRule="auto"/>
              <w:ind w:hanging="8"/>
              <w:jc w:val="both"/>
              <w:rPr>
                <w:rFonts w:ascii="Times New Roman" w:hAnsi="Times New Roman" w:cs="Times New Roman"/>
                <w:sz w:val="24"/>
                <w:szCs w:val="24"/>
              </w:rPr>
            </w:pPr>
            <w:r w:rsidRPr="000E0D85">
              <w:rPr>
                <w:rFonts w:ascii="Times New Roman" w:hAnsi="Times New Roman" w:cs="Times New Roman"/>
                <w:sz w:val="24"/>
                <w:szCs w:val="24"/>
              </w:rPr>
              <w:t>Risk giderme yöntemini yerine getirmesi planlanan birim/kişi.</w:t>
            </w:r>
          </w:p>
        </w:tc>
        <w:tc>
          <w:tcPr>
            <w:tcW w:w="708" w:type="dxa"/>
            <w:vMerge/>
          </w:tcPr>
          <w:p w:rsidR="009A6E16" w:rsidRPr="000E0D85" w:rsidRDefault="009A6E16" w:rsidP="00B35FB0">
            <w:pPr>
              <w:spacing w:line="360" w:lineRule="auto"/>
              <w:ind w:hanging="8"/>
              <w:jc w:val="both"/>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11</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Termin</w:t>
            </w:r>
          </w:p>
        </w:tc>
        <w:tc>
          <w:tcPr>
            <w:tcW w:w="5195" w:type="dxa"/>
          </w:tcPr>
          <w:p w:rsidR="009A6E16" w:rsidRPr="000E0D85" w:rsidRDefault="009A6E16" w:rsidP="00B35FB0">
            <w:pPr>
              <w:spacing w:line="360" w:lineRule="auto"/>
              <w:ind w:hanging="8"/>
              <w:jc w:val="both"/>
              <w:rPr>
                <w:rFonts w:ascii="Times New Roman" w:hAnsi="Times New Roman" w:cs="Times New Roman"/>
                <w:sz w:val="24"/>
                <w:szCs w:val="24"/>
              </w:rPr>
            </w:pPr>
            <w:r w:rsidRPr="000E0D85">
              <w:rPr>
                <w:rFonts w:ascii="Times New Roman" w:hAnsi="Times New Roman" w:cs="Times New Roman"/>
                <w:sz w:val="24"/>
                <w:szCs w:val="24"/>
              </w:rPr>
              <w:t>Risk sonuçlarına göre alınması gereken risk giderme yöntemleri için tanınan max. süre</w:t>
            </w:r>
          </w:p>
        </w:tc>
        <w:tc>
          <w:tcPr>
            <w:tcW w:w="708" w:type="dxa"/>
            <w:vMerge/>
          </w:tcPr>
          <w:p w:rsidR="009A6E16" w:rsidRPr="000E0D85" w:rsidRDefault="009A6E16" w:rsidP="00B35FB0">
            <w:pPr>
              <w:spacing w:line="360" w:lineRule="auto"/>
              <w:ind w:hanging="8"/>
              <w:jc w:val="both"/>
              <w:rPr>
                <w:rFonts w:ascii="Times New Roman" w:hAnsi="Times New Roman" w:cs="Times New Roman"/>
                <w:sz w:val="24"/>
                <w:szCs w:val="24"/>
              </w:rPr>
            </w:pPr>
          </w:p>
        </w:tc>
      </w:tr>
      <w:tr w:rsidR="009A6E16" w:rsidRPr="000E0D85" w:rsidTr="00B35FB0">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12</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Kaynak</w:t>
            </w:r>
          </w:p>
        </w:tc>
        <w:tc>
          <w:tcPr>
            <w:tcW w:w="5195" w:type="dxa"/>
          </w:tcPr>
          <w:p w:rsidR="009A6E16" w:rsidRPr="000E0D85" w:rsidRDefault="009A6E16" w:rsidP="00B35FB0">
            <w:pPr>
              <w:spacing w:line="360" w:lineRule="auto"/>
              <w:ind w:hanging="8"/>
              <w:jc w:val="both"/>
              <w:rPr>
                <w:rFonts w:ascii="Times New Roman" w:hAnsi="Times New Roman" w:cs="Times New Roman"/>
                <w:sz w:val="24"/>
                <w:szCs w:val="24"/>
              </w:rPr>
            </w:pPr>
            <w:r w:rsidRPr="000E0D85">
              <w:rPr>
                <w:rFonts w:ascii="Times New Roman" w:hAnsi="Times New Roman" w:cs="Times New Roman"/>
                <w:sz w:val="24"/>
                <w:szCs w:val="24"/>
              </w:rPr>
              <w:t>Risk giderme yöntemi için ihtiyaç duyulan insan gücü, metod, finans gibi kaynakları ifade eder</w:t>
            </w:r>
          </w:p>
        </w:tc>
        <w:tc>
          <w:tcPr>
            <w:tcW w:w="708" w:type="dxa"/>
            <w:vMerge/>
          </w:tcPr>
          <w:p w:rsidR="009A6E16" w:rsidRPr="000E0D85" w:rsidRDefault="009A6E16" w:rsidP="00B35FB0">
            <w:pPr>
              <w:spacing w:line="360" w:lineRule="auto"/>
              <w:ind w:hanging="8"/>
              <w:jc w:val="both"/>
              <w:rPr>
                <w:rFonts w:ascii="Times New Roman" w:hAnsi="Times New Roman" w:cs="Times New Roman"/>
                <w:sz w:val="24"/>
                <w:szCs w:val="24"/>
              </w:rPr>
            </w:pPr>
          </w:p>
        </w:tc>
      </w:tr>
      <w:tr w:rsidR="009A6E16" w:rsidRPr="000E0D85" w:rsidTr="00B35FB0">
        <w:trPr>
          <w:trHeight w:val="180"/>
        </w:trPr>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13</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Sonuçlar nasıl değerlendirilecek?</w:t>
            </w:r>
          </w:p>
        </w:tc>
        <w:tc>
          <w:tcPr>
            <w:tcW w:w="5195" w:type="dxa"/>
          </w:tcPr>
          <w:p w:rsidR="009A6E16" w:rsidRPr="000E0D85" w:rsidRDefault="009A6E16" w:rsidP="00B35FB0">
            <w:pPr>
              <w:spacing w:line="360" w:lineRule="auto"/>
              <w:ind w:left="-8"/>
              <w:jc w:val="both"/>
              <w:rPr>
                <w:rFonts w:ascii="Times New Roman" w:hAnsi="Times New Roman" w:cs="Times New Roman"/>
                <w:sz w:val="24"/>
                <w:szCs w:val="24"/>
              </w:rPr>
            </w:pPr>
            <w:r w:rsidRPr="000E0D85">
              <w:rPr>
                <w:rFonts w:ascii="Times New Roman" w:hAnsi="Times New Roman" w:cs="Times New Roman"/>
                <w:sz w:val="24"/>
                <w:szCs w:val="24"/>
              </w:rPr>
              <w:t>Risk giderme yönteminin yapılıp yapılmadığının göstergesi. (risk giderici aksiyon sonucunda ölçülebilir sayısal veri veya risk giderici aksiyonun yerine getirilmiş olması)</w:t>
            </w:r>
          </w:p>
        </w:tc>
        <w:tc>
          <w:tcPr>
            <w:tcW w:w="708" w:type="dxa"/>
            <w:vMerge/>
          </w:tcPr>
          <w:p w:rsidR="009A6E16" w:rsidRPr="000E0D85" w:rsidRDefault="009A6E16" w:rsidP="00B35FB0">
            <w:pPr>
              <w:spacing w:line="360" w:lineRule="auto"/>
              <w:ind w:left="-8"/>
              <w:jc w:val="both"/>
              <w:rPr>
                <w:rFonts w:ascii="Times New Roman" w:hAnsi="Times New Roman" w:cs="Times New Roman"/>
                <w:sz w:val="24"/>
                <w:szCs w:val="24"/>
              </w:rPr>
            </w:pPr>
          </w:p>
        </w:tc>
      </w:tr>
      <w:tr w:rsidR="009A6E16" w:rsidRPr="000E0D85" w:rsidTr="00B35FB0">
        <w:trPr>
          <w:trHeight w:val="180"/>
        </w:trPr>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14</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Etki</w:t>
            </w:r>
          </w:p>
        </w:tc>
        <w:tc>
          <w:tcPr>
            <w:tcW w:w="5195" w:type="dxa"/>
          </w:tcPr>
          <w:p w:rsidR="009A6E16" w:rsidRPr="000E0D85" w:rsidRDefault="009A6E16" w:rsidP="00B35FB0">
            <w:pPr>
              <w:spacing w:line="360" w:lineRule="auto"/>
              <w:ind w:left="-8"/>
              <w:jc w:val="both"/>
              <w:rPr>
                <w:rFonts w:ascii="Times New Roman" w:hAnsi="Times New Roman" w:cs="Times New Roman"/>
                <w:sz w:val="24"/>
                <w:szCs w:val="24"/>
              </w:rPr>
            </w:pPr>
            <w:r w:rsidRPr="000E0D85">
              <w:rPr>
                <w:rFonts w:ascii="Times New Roman" w:hAnsi="Times New Roman" w:cs="Times New Roman"/>
                <w:sz w:val="24"/>
                <w:szCs w:val="24"/>
              </w:rPr>
              <w:t xml:space="preserve">Tehlikenin oluşması durumunda birime vereceği zararı, hedef ve faaliyetler üzerindeki etkisini gösterir. </w:t>
            </w:r>
          </w:p>
        </w:tc>
        <w:tc>
          <w:tcPr>
            <w:tcW w:w="708" w:type="dxa"/>
            <w:vMerge w:val="restart"/>
            <w:textDirection w:val="btLr"/>
            <w:vAlign w:val="center"/>
          </w:tcPr>
          <w:p w:rsidR="009A6E16" w:rsidRPr="000E0D85" w:rsidRDefault="009A6E16" w:rsidP="00B35FB0">
            <w:pPr>
              <w:spacing w:line="360" w:lineRule="auto"/>
              <w:ind w:left="-8" w:right="113"/>
              <w:jc w:val="center"/>
              <w:rPr>
                <w:rFonts w:ascii="Times New Roman" w:hAnsi="Times New Roman" w:cs="Times New Roman"/>
                <w:sz w:val="24"/>
                <w:szCs w:val="24"/>
              </w:rPr>
            </w:pPr>
            <w:r w:rsidRPr="000E0D85">
              <w:rPr>
                <w:rFonts w:ascii="Times New Roman" w:hAnsi="Times New Roman" w:cs="Times New Roman"/>
                <w:b/>
                <w:sz w:val="24"/>
                <w:szCs w:val="24"/>
              </w:rPr>
              <w:t>C   BÖLÜMÜN ADIMLARI</w:t>
            </w:r>
          </w:p>
        </w:tc>
      </w:tr>
      <w:tr w:rsidR="009A6E16" w:rsidRPr="000E0D85" w:rsidTr="00B35FB0">
        <w:trPr>
          <w:trHeight w:val="180"/>
        </w:trPr>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15</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Olasılık</w:t>
            </w:r>
          </w:p>
        </w:tc>
        <w:tc>
          <w:tcPr>
            <w:tcW w:w="5195" w:type="dxa"/>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Bir olayın gün, hafta, ay, yıl gibi bir zaman dilimi içerisinde gerçekleşme durumunu ifade eder.</w:t>
            </w:r>
          </w:p>
        </w:tc>
        <w:tc>
          <w:tcPr>
            <w:tcW w:w="708" w:type="dxa"/>
            <w:vMerge/>
          </w:tcPr>
          <w:p w:rsidR="009A6E16" w:rsidRPr="000E0D85" w:rsidRDefault="009A6E16" w:rsidP="00B35FB0">
            <w:pPr>
              <w:spacing w:line="360" w:lineRule="auto"/>
              <w:ind w:left="-8"/>
              <w:jc w:val="both"/>
              <w:rPr>
                <w:rFonts w:ascii="Times New Roman" w:hAnsi="Times New Roman" w:cs="Times New Roman"/>
                <w:sz w:val="24"/>
                <w:szCs w:val="24"/>
              </w:rPr>
            </w:pPr>
          </w:p>
        </w:tc>
      </w:tr>
      <w:tr w:rsidR="009A6E16" w:rsidRPr="000E0D85" w:rsidTr="00B35FB0">
        <w:trPr>
          <w:trHeight w:val="180"/>
        </w:trPr>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lastRenderedPageBreak/>
              <w:t>16</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w:t>
            </w:r>
          </w:p>
        </w:tc>
        <w:tc>
          <w:tcPr>
            <w:tcW w:w="5195" w:type="dxa"/>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Hedefe ulaşmada karşılaşılabilecek tehlikeyi ifade eder.          ( Etki X Olasılık)</w:t>
            </w:r>
          </w:p>
        </w:tc>
        <w:tc>
          <w:tcPr>
            <w:tcW w:w="708" w:type="dxa"/>
            <w:vMerge/>
          </w:tcPr>
          <w:p w:rsidR="009A6E16" w:rsidRPr="000E0D85" w:rsidRDefault="009A6E16" w:rsidP="00B35FB0">
            <w:pPr>
              <w:spacing w:line="360" w:lineRule="auto"/>
              <w:ind w:left="-8"/>
              <w:jc w:val="both"/>
              <w:rPr>
                <w:rFonts w:ascii="Times New Roman" w:hAnsi="Times New Roman" w:cs="Times New Roman"/>
                <w:sz w:val="24"/>
                <w:szCs w:val="24"/>
              </w:rPr>
            </w:pPr>
          </w:p>
        </w:tc>
      </w:tr>
      <w:tr w:rsidR="009A6E16" w:rsidRPr="000E0D85" w:rsidTr="00B35FB0">
        <w:trPr>
          <w:trHeight w:val="180"/>
        </w:trPr>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lastRenderedPageBreak/>
              <w:t>17</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 Derecesi</w:t>
            </w:r>
          </w:p>
        </w:tc>
        <w:tc>
          <w:tcPr>
            <w:tcW w:w="5195" w:type="dxa"/>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Olası risklerin şiddeti ile oluşma olasılıkları arasındaki ilişkiye bağlı olarak; risklerin ortaya çıkmasını engelleyecek aksiyonları belirlemek için söz konusu risklerin derecelendirilmesini  ifade eder.</w:t>
            </w:r>
          </w:p>
        </w:tc>
        <w:tc>
          <w:tcPr>
            <w:tcW w:w="708" w:type="dxa"/>
            <w:vMerge/>
          </w:tcPr>
          <w:p w:rsidR="009A6E16" w:rsidRPr="000E0D85" w:rsidRDefault="009A6E16" w:rsidP="00B35FB0">
            <w:pPr>
              <w:spacing w:line="360" w:lineRule="auto"/>
              <w:ind w:left="-8"/>
              <w:jc w:val="both"/>
              <w:rPr>
                <w:rFonts w:ascii="Times New Roman" w:hAnsi="Times New Roman" w:cs="Times New Roman"/>
                <w:sz w:val="24"/>
                <w:szCs w:val="24"/>
              </w:rPr>
            </w:pPr>
          </w:p>
        </w:tc>
      </w:tr>
      <w:tr w:rsidR="009A6E16" w:rsidRPr="000E0D85" w:rsidTr="00B35FB0">
        <w:trPr>
          <w:trHeight w:val="180"/>
        </w:trPr>
        <w:tc>
          <w:tcPr>
            <w:tcW w:w="527" w:type="dxa"/>
            <w:shd w:val="pct20" w:color="auto" w:fill="auto"/>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18</w:t>
            </w:r>
          </w:p>
        </w:tc>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Karar</w:t>
            </w:r>
          </w:p>
        </w:tc>
        <w:tc>
          <w:tcPr>
            <w:tcW w:w="5195" w:type="dxa"/>
          </w:tcPr>
          <w:p w:rsidR="009A6E16" w:rsidRPr="000E0D85" w:rsidRDefault="009A6E16" w:rsidP="00B35FB0">
            <w:pPr>
              <w:spacing w:line="360" w:lineRule="auto"/>
              <w:ind w:left="-8"/>
              <w:jc w:val="both"/>
              <w:rPr>
                <w:rFonts w:ascii="Times New Roman" w:hAnsi="Times New Roman" w:cs="Times New Roman"/>
                <w:sz w:val="24"/>
                <w:szCs w:val="24"/>
              </w:rPr>
            </w:pPr>
            <w:r w:rsidRPr="000E0D85">
              <w:rPr>
                <w:rFonts w:ascii="Times New Roman" w:hAnsi="Times New Roman" w:cs="Times New Roman"/>
                <w:sz w:val="24"/>
                <w:szCs w:val="24"/>
              </w:rPr>
              <w:t>A ve B Bölümü adımları izlendikten sonra ortaya çıkan sonuçla ilgili Üst Yönetimin vereceği nihai kararı ifade eder.</w:t>
            </w:r>
          </w:p>
        </w:tc>
        <w:tc>
          <w:tcPr>
            <w:tcW w:w="708" w:type="dxa"/>
            <w:vMerge/>
          </w:tcPr>
          <w:p w:rsidR="009A6E16" w:rsidRPr="000E0D85" w:rsidRDefault="009A6E16" w:rsidP="00B35FB0">
            <w:pPr>
              <w:spacing w:line="360" w:lineRule="auto"/>
              <w:ind w:left="-8"/>
              <w:jc w:val="both"/>
              <w:rPr>
                <w:rFonts w:ascii="Times New Roman" w:hAnsi="Times New Roman" w:cs="Times New Roman"/>
                <w:sz w:val="24"/>
                <w:szCs w:val="24"/>
              </w:rPr>
            </w:pPr>
          </w:p>
        </w:tc>
      </w:tr>
    </w:tbl>
    <w:p w:rsidR="009A6E16" w:rsidRPr="000E0D85" w:rsidRDefault="009A6E16" w:rsidP="009A6E16">
      <w:pPr>
        <w:spacing w:line="360" w:lineRule="auto"/>
        <w:jc w:val="both"/>
        <w:rPr>
          <w:rFonts w:ascii="Times New Roman" w:hAnsi="Times New Roman" w:cs="Times New Roman"/>
          <w:b/>
          <w:sz w:val="24"/>
          <w:szCs w:val="24"/>
        </w:rPr>
      </w:pPr>
    </w:p>
    <w:p w:rsidR="009A6E16" w:rsidRPr="00CA61E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sz w:val="24"/>
          <w:szCs w:val="24"/>
        </w:rPr>
        <w:t>Risklerin Belirlenmesi</w:t>
      </w:r>
    </w:p>
    <w:p w:rsidR="009A6E16" w:rsidRPr="000E0D85" w:rsidRDefault="009A6E16" w:rsidP="009A6E16">
      <w:pPr>
        <w:spacing w:line="360" w:lineRule="auto"/>
        <w:ind w:firstLine="720"/>
        <w:jc w:val="both"/>
        <w:rPr>
          <w:rFonts w:ascii="Times New Roman" w:hAnsi="Times New Roman" w:cs="Times New Roman"/>
          <w:sz w:val="24"/>
          <w:szCs w:val="24"/>
        </w:rPr>
      </w:pPr>
      <w:r w:rsidRPr="000E0D85">
        <w:rPr>
          <w:rFonts w:ascii="Times New Roman" w:hAnsi="Times New Roman" w:cs="Times New Roman"/>
          <w:sz w:val="24"/>
          <w:szCs w:val="24"/>
        </w:rPr>
        <w:t xml:space="preserve">Prosesler için riskler belirlenirken aşağıda belirtilen sorulardan yararlanılır. (Tablo 2). Birimler kendi proses dinamikleri doğrultusunda farklı sorular da üreterek risklerini belirleyebilir. </w:t>
      </w:r>
      <w:r w:rsidRPr="000E0D85">
        <w:rPr>
          <w:rFonts w:ascii="Times New Roman" w:hAnsi="Times New Roman" w:cs="Times New Roman"/>
          <w:b/>
          <w:sz w:val="24"/>
          <w:szCs w:val="24"/>
        </w:rPr>
        <w:t>Risklerin proses hedefleri doğrultusunda belirlenmesi esas alınır.</w:t>
      </w:r>
      <w:r w:rsidRPr="000E0D85">
        <w:rPr>
          <w:rFonts w:ascii="Times New Roman" w:hAnsi="Times New Roman" w:cs="Times New Roman"/>
          <w:sz w:val="24"/>
          <w:szCs w:val="24"/>
        </w:rPr>
        <w:t xml:space="preserve"> Belirlenen riskler risk analizindeki “Risk Tanımı” başlıklı sütuna yerleştirilir.</w:t>
      </w:r>
    </w:p>
    <w:p w:rsidR="009A6E16" w:rsidRPr="000E0D85" w:rsidRDefault="009A6E16" w:rsidP="009A6E16">
      <w:pPr>
        <w:spacing w:line="360" w:lineRule="auto"/>
        <w:jc w:val="both"/>
        <w:rPr>
          <w:rFonts w:ascii="Times New Roman" w:hAnsi="Times New Roman" w:cs="Times New Roman"/>
          <w:b/>
          <w:sz w:val="24"/>
          <w:szCs w:val="24"/>
        </w:rPr>
      </w:pPr>
    </w:p>
    <w:p w:rsidR="009A6E16" w:rsidRPr="000E0D85" w:rsidRDefault="009A6E16" w:rsidP="009A6E16">
      <w:pPr>
        <w:pStyle w:val="ListeParagraf"/>
        <w:spacing w:line="360" w:lineRule="auto"/>
        <w:ind w:left="360"/>
        <w:jc w:val="both"/>
        <w:rPr>
          <w:rFonts w:ascii="Times New Roman" w:hAnsi="Times New Roman" w:cs="Times New Roman"/>
          <w:b/>
          <w:sz w:val="24"/>
          <w:szCs w:val="24"/>
        </w:rPr>
      </w:pPr>
      <w:r w:rsidRPr="000E0D85">
        <w:rPr>
          <w:rFonts w:ascii="Times New Roman" w:hAnsi="Times New Roman" w:cs="Times New Roman"/>
          <w:b/>
          <w:sz w:val="24"/>
          <w:szCs w:val="24"/>
        </w:rPr>
        <w:t>Tablo 2. Prosesler Üzerinde Risklerin Belirlenmesine Yönelik Sorular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9128"/>
      </w:tblGrid>
      <w:tr w:rsidR="009A6E16" w:rsidRPr="000E0D85" w:rsidTr="00B35FB0">
        <w:trPr>
          <w:trHeight w:val="268"/>
        </w:trPr>
        <w:tc>
          <w:tcPr>
            <w:tcW w:w="619" w:type="dxa"/>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color w:val="000000"/>
                <w:sz w:val="24"/>
                <w:szCs w:val="24"/>
              </w:rPr>
              <w:t>No</w:t>
            </w:r>
          </w:p>
        </w:tc>
        <w:tc>
          <w:tcPr>
            <w:tcW w:w="9128" w:type="dxa"/>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color w:val="000000"/>
                <w:sz w:val="24"/>
                <w:szCs w:val="24"/>
              </w:rPr>
              <w:t>Sorular</w:t>
            </w:r>
          </w:p>
        </w:tc>
      </w:tr>
      <w:tr w:rsidR="009A6E16" w:rsidRPr="000E0D85" w:rsidTr="00B35FB0">
        <w:trPr>
          <w:trHeight w:val="268"/>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color w:val="000000"/>
                <w:sz w:val="24"/>
                <w:szCs w:val="24"/>
              </w:rPr>
              <w:t>1</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Prosesin hedeflerine ulaşmasını ya da verimli çalışmasını engelleyecek olaylar neler olabilir?</w:t>
            </w:r>
          </w:p>
        </w:tc>
      </w:tr>
      <w:tr w:rsidR="009A6E16" w:rsidRPr="000E0D85" w:rsidTr="00B35FB0">
        <w:trPr>
          <w:trHeight w:val="268"/>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bCs/>
                <w:color w:val="000000"/>
                <w:sz w:val="24"/>
                <w:szCs w:val="24"/>
              </w:rPr>
            </w:pPr>
            <w:r w:rsidRPr="000E0D85">
              <w:rPr>
                <w:rFonts w:ascii="Times New Roman" w:hAnsi="Times New Roman" w:cs="Times New Roman"/>
                <w:b/>
                <w:bCs/>
                <w:color w:val="000000"/>
                <w:sz w:val="24"/>
                <w:szCs w:val="24"/>
              </w:rPr>
              <w:t>2</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Kaynakların verimli ve ekonomik kullanılmasına engel olabilecek durumlar nelerdir?</w:t>
            </w:r>
          </w:p>
        </w:tc>
      </w:tr>
      <w:tr w:rsidR="009A6E16" w:rsidRPr="000E0D85" w:rsidTr="00B35FB0">
        <w:trPr>
          <w:trHeight w:val="268"/>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3</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Kurumsal itibar kaybı ile karşı karşıya kalma olasılığımız var mı? </w:t>
            </w:r>
          </w:p>
        </w:tc>
      </w:tr>
      <w:tr w:rsidR="009A6E16" w:rsidRPr="000E0D85" w:rsidTr="00B35FB0">
        <w:trPr>
          <w:trHeight w:val="11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4</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Prosesin aksamasına neden olabilecek kaynak kısıtlarımız var mıdır? </w:t>
            </w:r>
          </w:p>
        </w:tc>
      </w:tr>
      <w:tr w:rsidR="009A6E16" w:rsidRPr="000E0D85" w:rsidTr="00B35FB0">
        <w:trPr>
          <w:trHeight w:val="11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5</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Usulsüzlük ve yolsuzluk durumlarının ortaya çıkmasına neden olabilecek durumlar neler olabilir? </w:t>
            </w:r>
          </w:p>
        </w:tc>
      </w:tr>
      <w:tr w:rsidR="009A6E16" w:rsidRPr="000E0D85" w:rsidTr="00B35FB0">
        <w:trPr>
          <w:trHeight w:val="247"/>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6</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Hangi durumlarda yaptırım ile karşı karşıya kalabiliriz? </w:t>
            </w:r>
          </w:p>
        </w:tc>
      </w:tr>
      <w:tr w:rsidR="009A6E16" w:rsidRPr="000E0D85" w:rsidTr="00B35FB0">
        <w:trPr>
          <w:trHeight w:val="11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7</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Proseste mevzuatın sık değişmesi durumu olabilir mi? </w:t>
            </w:r>
          </w:p>
        </w:tc>
      </w:tr>
      <w:tr w:rsidR="009A6E16" w:rsidRPr="000E0D85" w:rsidTr="00B35FB0">
        <w:trPr>
          <w:trHeight w:val="11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lastRenderedPageBreak/>
              <w:t>8</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Kurumda belirlenen yeni bir birim ya da proses için yeterli hazırlık veya planlama yok mu?</w:t>
            </w:r>
          </w:p>
        </w:tc>
      </w:tr>
      <w:tr w:rsidR="009A6E16" w:rsidRPr="000E0D85" w:rsidTr="00B35FB0">
        <w:trPr>
          <w:trHeight w:val="11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9</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Prosesin amaç ve hedefine ulaşmasına neden olabilecek zayıf alanlar bulunmakta mıdır? </w:t>
            </w:r>
          </w:p>
        </w:tc>
      </w:tr>
      <w:tr w:rsidR="009A6E16" w:rsidRPr="000E0D85" w:rsidTr="00B35FB0">
        <w:trPr>
          <w:trHeight w:val="247"/>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10</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Proses birden fazla yasal düzenlemeye dayalı olarak mı işletiliyor? </w:t>
            </w:r>
          </w:p>
        </w:tc>
      </w:tr>
      <w:tr w:rsidR="009A6E16" w:rsidRPr="000E0D85" w:rsidTr="00B35FB0">
        <w:trPr>
          <w:trHeight w:val="11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11</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Prosesteki faaliyetlerin karmaşıklık düzeyi nedir? </w:t>
            </w:r>
          </w:p>
        </w:tc>
      </w:tr>
      <w:tr w:rsidR="009A6E16" w:rsidRPr="000E0D85" w:rsidTr="00B35FB0">
        <w:trPr>
          <w:trHeight w:val="11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bCs/>
                <w:color w:val="000000"/>
                <w:sz w:val="24"/>
                <w:szCs w:val="24"/>
              </w:rPr>
              <w:t>12</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Bütçeden sapmaya neden olabilecek faktörler nelerdir? </w:t>
            </w:r>
          </w:p>
        </w:tc>
      </w:tr>
      <w:tr w:rsidR="009A6E16" w:rsidRPr="000E0D85" w:rsidTr="00B35FB0">
        <w:trPr>
          <w:trHeight w:val="12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color w:val="000000"/>
                <w:sz w:val="24"/>
                <w:szCs w:val="24"/>
              </w:rPr>
              <w:t>13</w:t>
            </w:r>
          </w:p>
        </w:tc>
        <w:tc>
          <w:tcPr>
            <w:tcW w:w="9128"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color w:val="000000"/>
                <w:sz w:val="24"/>
                <w:szCs w:val="24"/>
              </w:rPr>
            </w:pPr>
            <w:r w:rsidRPr="000E0D85">
              <w:rPr>
                <w:rFonts w:ascii="Times New Roman" w:hAnsi="Times New Roman" w:cs="Times New Roman"/>
                <w:color w:val="000000"/>
                <w:sz w:val="24"/>
                <w:szCs w:val="24"/>
              </w:rPr>
              <w:t xml:space="preserve">Proses içi ve dışı iletişimi kesintiye uğratacak faktörler nelerdir? </w:t>
            </w:r>
          </w:p>
        </w:tc>
      </w:tr>
      <w:tr w:rsidR="009A6E16" w:rsidRPr="000E0D85" w:rsidTr="00B35FB0">
        <w:trPr>
          <w:trHeight w:val="121"/>
        </w:trPr>
        <w:tc>
          <w:tcPr>
            <w:tcW w:w="619" w:type="dxa"/>
            <w:vAlign w:val="center"/>
          </w:tcPr>
          <w:p w:rsidR="009A6E16" w:rsidRPr="000E0D85" w:rsidRDefault="009A6E16" w:rsidP="00B35FB0">
            <w:pPr>
              <w:autoSpaceDE w:val="0"/>
              <w:autoSpaceDN w:val="0"/>
              <w:adjustRightInd w:val="0"/>
              <w:spacing w:line="360" w:lineRule="auto"/>
              <w:jc w:val="both"/>
              <w:rPr>
                <w:rFonts w:ascii="Times New Roman" w:hAnsi="Times New Roman" w:cs="Times New Roman"/>
                <w:b/>
                <w:color w:val="000000"/>
                <w:sz w:val="24"/>
                <w:szCs w:val="24"/>
              </w:rPr>
            </w:pPr>
            <w:r w:rsidRPr="000E0D85">
              <w:rPr>
                <w:rFonts w:ascii="Times New Roman" w:hAnsi="Times New Roman" w:cs="Times New Roman"/>
                <w:b/>
                <w:color w:val="000000"/>
                <w:sz w:val="24"/>
                <w:szCs w:val="24"/>
              </w:rPr>
              <w:t>14</w:t>
            </w:r>
          </w:p>
        </w:tc>
        <w:tc>
          <w:tcPr>
            <w:tcW w:w="9128" w:type="dxa"/>
            <w:vAlign w:val="center"/>
          </w:tcPr>
          <w:p w:rsidR="009A6E16" w:rsidRPr="000E0D85" w:rsidRDefault="009A6E16" w:rsidP="00B35FB0">
            <w:pPr>
              <w:spacing w:line="360" w:lineRule="auto"/>
              <w:jc w:val="both"/>
              <w:rPr>
                <w:rFonts w:ascii="Times New Roman" w:hAnsi="Times New Roman" w:cs="Times New Roman"/>
                <w:color w:val="000000"/>
                <w:sz w:val="24"/>
                <w:szCs w:val="24"/>
              </w:rPr>
            </w:pPr>
            <w:r w:rsidRPr="000E0D85">
              <w:rPr>
                <w:rFonts w:ascii="Times New Roman" w:hAnsi="Times New Roman" w:cs="Times New Roman"/>
                <w:sz w:val="24"/>
                <w:szCs w:val="24"/>
              </w:rPr>
              <w:t>Kurumda, benzer diğer kurumlarda veya kurum dışında herhangi bir süreçte daha önce gerçekleşti mi?</w:t>
            </w:r>
          </w:p>
        </w:tc>
      </w:tr>
    </w:tbl>
    <w:p w:rsidR="009A6E16" w:rsidRPr="000E0D85" w:rsidRDefault="009A6E16" w:rsidP="009A6E16">
      <w:pPr>
        <w:spacing w:line="360" w:lineRule="auto"/>
        <w:jc w:val="both"/>
        <w:rPr>
          <w:rFonts w:ascii="Times New Roman" w:hAnsi="Times New Roman" w:cs="Times New Roman"/>
          <w:b/>
          <w:sz w:val="24"/>
          <w:szCs w:val="24"/>
        </w:rPr>
      </w:pPr>
    </w:p>
    <w:p w:rsidR="009A6E16" w:rsidRPr="00CA61E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sz w:val="24"/>
          <w:szCs w:val="24"/>
        </w:rPr>
        <w:t>Riskin Olasılığının Belirlenmesi</w:t>
      </w:r>
    </w:p>
    <w:p w:rsidR="009A6E16" w:rsidRPr="000E0D85" w:rsidRDefault="009A6E16" w:rsidP="009A6E16">
      <w:pPr>
        <w:spacing w:line="360" w:lineRule="auto"/>
        <w:ind w:firstLine="720"/>
        <w:jc w:val="both"/>
        <w:rPr>
          <w:rFonts w:ascii="Times New Roman" w:hAnsi="Times New Roman" w:cs="Times New Roman"/>
          <w:sz w:val="24"/>
          <w:szCs w:val="24"/>
        </w:rPr>
      </w:pPr>
      <w:r w:rsidRPr="000E0D85">
        <w:rPr>
          <w:rFonts w:ascii="Times New Roman" w:hAnsi="Times New Roman" w:cs="Times New Roman"/>
          <w:sz w:val="24"/>
          <w:szCs w:val="24"/>
        </w:rPr>
        <w:t xml:space="preserve">Risklin gerçekleşme olasılığı, bu riskin kurumda gün, hafta, ay, yıl gibi bir zaman dilimi içerisinde gerçekleşme durumunu ifade eder. Riskin analizi yapılırken “Olasılık” sütunu Tablo 3’teki skala dikkate alınarak doldurulur. </w:t>
      </w:r>
    </w:p>
    <w:p w:rsidR="009A6E16" w:rsidRPr="000E0D85" w:rsidRDefault="009A6E16" w:rsidP="009A6E16">
      <w:pPr>
        <w:pStyle w:val="ListeParagraf"/>
        <w:spacing w:line="360" w:lineRule="auto"/>
        <w:ind w:left="360"/>
        <w:jc w:val="both"/>
        <w:rPr>
          <w:rFonts w:ascii="Times New Roman" w:hAnsi="Times New Roman" w:cs="Times New Roman"/>
          <w:b/>
          <w:sz w:val="24"/>
          <w:szCs w:val="24"/>
        </w:rPr>
      </w:pPr>
    </w:p>
    <w:p w:rsidR="009A6E16" w:rsidRPr="000E0D85" w:rsidRDefault="009A6E16" w:rsidP="009A6E16">
      <w:pPr>
        <w:pStyle w:val="ResimYazs"/>
        <w:spacing w:line="360" w:lineRule="auto"/>
        <w:ind w:firstLine="360"/>
        <w:jc w:val="both"/>
        <w:rPr>
          <w:rFonts w:ascii="Times New Roman" w:hAnsi="Times New Roman"/>
          <w:b w:val="0"/>
          <w:sz w:val="24"/>
          <w:szCs w:val="24"/>
        </w:rPr>
      </w:pPr>
      <w:r w:rsidRPr="000E0D85">
        <w:rPr>
          <w:rFonts w:ascii="Times New Roman" w:hAnsi="Times New Roman"/>
          <w:sz w:val="24"/>
          <w:szCs w:val="24"/>
        </w:rPr>
        <w:t>Tablo 3. Gerçekleşme Olasılığı</w:t>
      </w:r>
    </w:p>
    <w:tbl>
      <w:tblPr>
        <w:tblStyle w:val="TabloKlavuzu1"/>
        <w:tblW w:w="0" w:type="auto"/>
        <w:tblLook w:val="04A0" w:firstRow="1" w:lastRow="0" w:firstColumn="1" w:lastColumn="0" w:noHBand="0" w:noVBand="1"/>
      </w:tblPr>
      <w:tblGrid>
        <w:gridCol w:w="1718"/>
        <w:gridCol w:w="1299"/>
        <w:gridCol w:w="6002"/>
      </w:tblGrid>
      <w:tr w:rsidR="009A6E16" w:rsidRPr="000E0D85" w:rsidTr="00B35FB0">
        <w:tc>
          <w:tcPr>
            <w:tcW w:w="1725" w:type="dxa"/>
          </w:tcPr>
          <w:p w:rsidR="009A6E16" w:rsidRPr="000E0D85" w:rsidRDefault="009A6E16" w:rsidP="00B35FB0">
            <w:pPr>
              <w:spacing w:after="200" w:line="360" w:lineRule="auto"/>
              <w:jc w:val="both"/>
              <w:rPr>
                <w:rFonts w:ascii="Times New Roman" w:eastAsiaTheme="minorHAnsi" w:hAnsi="Times New Roman"/>
                <w:b/>
                <w:sz w:val="24"/>
                <w:szCs w:val="24"/>
              </w:rPr>
            </w:pPr>
            <w:r w:rsidRPr="000E0D85">
              <w:rPr>
                <w:rFonts w:ascii="Times New Roman" w:eastAsiaTheme="minorHAnsi" w:hAnsi="Times New Roman"/>
                <w:b/>
                <w:sz w:val="24"/>
                <w:szCs w:val="24"/>
              </w:rPr>
              <w:t>Riskin Olasılığı</w:t>
            </w:r>
          </w:p>
        </w:tc>
        <w:tc>
          <w:tcPr>
            <w:tcW w:w="1307" w:type="dxa"/>
          </w:tcPr>
          <w:p w:rsidR="009A6E16" w:rsidRPr="000E0D85" w:rsidRDefault="009A6E16" w:rsidP="00B35FB0">
            <w:pPr>
              <w:spacing w:after="200" w:line="360" w:lineRule="auto"/>
              <w:ind w:left="87"/>
              <w:jc w:val="both"/>
              <w:rPr>
                <w:rFonts w:ascii="Times New Roman" w:eastAsiaTheme="minorHAnsi" w:hAnsi="Times New Roman"/>
                <w:b/>
                <w:sz w:val="24"/>
                <w:szCs w:val="24"/>
              </w:rPr>
            </w:pPr>
            <w:r w:rsidRPr="000E0D85">
              <w:rPr>
                <w:rFonts w:ascii="Times New Roman" w:eastAsiaTheme="minorHAnsi" w:hAnsi="Times New Roman"/>
                <w:b/>
                <w:sz w:val="24"/>
                <w:szCs w:val="24"/>
              </w:rPr>
              <w:t>Derecesi</w:t>
            </w:r>
          </w:p>
        </w:tc>
        <w:tc>
          <w:tcPr>
            <w:tcW w:w="6256" w:type="dxa"/>
          </w:tcPr>
          <w:p w:rsidR="009A6E16" w:rsidRPr="000E0D85" w:rsidRDefault="009A6E16" w:rsidP="00B35FB0">
            <w:pPr>
              <w:spacing w:after="200" w:line="360" w:lineRule="auto"/>
              <w:jc w:val="both"/>
              <w:rPr>
                <w:rFonts w:ascii="Times New Roman" w:eastAsiaTheme="minorHAnsi" w:hAnsi="Times New Roman"/>
                <w:b/>
                <w:sz w:val="24"/>
                <w:szCs w:val="24"/>
              </w:rPr>
            </w:pPr>
            <w:r w:rsidRPr="000E0D85">
              <w:rPr>
                <w:rFonts w:ascii="Times New Roman" w:eastAsiaTheme="minorHAnsi" w:hAnsi="Times New Roman"/>
                <w:b/>
                <w:sz w:val="24"/>
                <w:szCs w:val="24"/>
              </w:rPr>
              <w:t>Riskin Gerçekleşme Olasılığı</w:t>
            </w:r>
          </w:p>
          <w:p w:rsidR="009A6E16" w:rsidRPr="000E0D85" w:rsidRDefault="009A6E16" w:rsidP="00B35FB0">
            <w:pPr>
              <w:spacing w:after="200" w:line="360" w:lineRule="auto"/>
              <w:jc w:val="both"/>
              <w:rPr>
                <w:rFonts w:ascii="Times New Roman" w:eastAsiaTheme="minorHAnsi" w:hAnsi="Times New Roman"/>
                <w:sz w:val="24"/>
                <w:szCs w:val="24"/>
              </w:rPr>
            </w:pPr>
          </w:p>
        </w:tc>
      </w:tr>
      <w:tr w:rsidR="009A6E16" w:rsidRPr="000E0D85" w:rsidTr="00B35FB0">
        <w:trPr>
          <w:trHeight w:val="585"/>
        </w:trPr>
        <w:tc>
          <w:tcPr>
            <w:tcW w:w="1725" w:type="dxa"/>
            <w:vMerge w:val="restart"/>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Çok Yüksek (Kesinlikle)</w:t>
            </w:r>
          </w:p>
        </w:tc>
        <w:tc>
          <w:tcPr>
            <w:tcW w:w="1307" w:type="dxa"/>
            <w:vMerge w:val="restart"/>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5</w:t>
            </w:r>
          </w:p>
        </w:tc>
        <w:tc>
          <w:tcPr>
            <w:tcW w:w="6256" w:type="dxa"/>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Risk durumu birçok kez gerçekleşti ve şu anda da gerçekleşiyor</w:t>
            </w:r>
          </w:p>
        </w:tc>
      </w:tr>
      <w:tr w:rsidR="009A6E16" w:rsidRPr="000E0D85" w:rsidTr="00B35FB0">
        <w:trPr>
          <w:trHeight w:val="129"/>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Riskin meydana geleceği neredeyse kesindir</w:t>
            </w:r>
          </w:p>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 </w:t>
            </w:r>
          </w:p>
        </w:tc>
      </w:tr>
      <w:tr w:rsidR="009A6E16" w:rsidRPr="000E0D85" w:rsidTr="00B35FB0">
        <w:trPr>
          <w:trHeight w:val="446"/>
        </w:trPr>
        <w:tc>
          <w:tcPr>
            <w:tcW w:w="1725" w:type="dxa"/>
            <w:vMerge w:val="restart"/>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Yüksek (Büyük Olasılıkla)</w:t>
            </w:r>
          </w:p>
        </w:tc>
        <w:tc>
          <w:tcPr>
            <w:tcW w:w="1307" w:type="dxa"/>
            <w:vMerge w:val="restart"/>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4</w:t>
            </w: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Risk durumu birçok kez gerçekleşti.</w:t>
            </w:r>
          </w:p>
        </w:tc>
      </w:tr>
      <w:tr w:rsidR="009A6E16" w:rsidRPr="000E0D85" w:rsidTr="00B35FB0">
        <w:trPr>
          <w:trHeight w:val="547"/>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Benzer durum kurum /birim/ bölüm içerisinde gerçekleşti </w:t>
            </w:r>
          </w:p>
        </w:tc>
      </w:tr>
      <w:tr w:rsidR="009A6E16" w:rsidRPr="000E0D85" w:rsidTr="00B35FB0">
        <w:trPr>
          <w:trHeight w:val="495"/>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Ortam gerçekleşmesi için son derece uygundur </w:t>
            </w:r>
          </w:p>
        </w:tc>
      </w:tr>
      <w:tr w:rsidR="009A6E16" w:rsidRPr="000E0D85" w:rsidTr="00B35FB0">
        <w:trPr>
          <w:trHeight w:val="258"/>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Riskin meydana gelme ihtimali yüksektir </w:t>
            </w:r>
          </w:p>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p>
        </w:tc>
      </w:tr>
      <w:tr w:rsidR="009A6E16" w:rsidRPr="000E0D85" w:rsidTr="00B35FB0">
        <w:trPr>
          <w:trHeight w:val="450"/>
        </w:trPr>
        <w:tc>
          <w:tcPr>
            <w:tcW w:w="1725" w:type="dxa"/>
            <w:vMerge w:val="restart"/>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lastRenderedPageBreak/>
              <w:t>Orta (Mümkün)</w:t>
            </w:r>
          </w:p>
        </w:tc>
        <w:tc>
          <w:tcPr>
            <w:tcW w:w="1307" w:type="dxa"/>
            <w:vMerge w:val="restart"/>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3</w:t>
            </w: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Risk ancak belirli durumlarda gerçekleşebilir </w:t>
            </w:r>
          </w:p>
        </w:tc>
      </w:tr>
      <w:tr w:rsidR="009A6E16" w:rsidRPr="000E0D85" w:rsidTr="00B35FB0">
        <w:trPr>
          <w:trHeight w:val="390"/>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Benzer durum kurum / birim/bölüm süreçlerinde belirli durumlarda kısmen gerçekleşti </w:t>
            </w:r>
          </w:p>
        </w:tc>
      </w:tr>
      <w:tr w:rsidR="009A6E16" w:rsidRPr="000E0D85" w:rsidTr="00B35FB0">
        <w:trPr>
          <w:trHeight w:val="510"/>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Ortam riskin gerçekleşmesi için uygun olabilir </w:t>
            </w:r>
          </w:p>
        </w:tc>
      </w:tr>
      <w:tr w:rsidR="009A6E16" w:rsidRPr="000E0D85" w:rsidTr="00B35FB0">
        <w:trPr>
          <w:trHeight w:val="570"/>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Riskin meydana gelme ihtimali orta derecededir </w:t>
            </w:r>
          </w:p>
        </w:tc>
      </w:tr>
      <w:tr w:rsidR="009A6E16" w:rsidRPr="000E0D85" w:rsidTr="00B35FB0">
        <w:trPr>
          <w:trHeight w:val="451"/>
        </w:trPr>
        <w:tc>
          <w:tcPr>
            <w:tcW w:w="1725" w:type="dxa"/>
            <w:vMerge w:val="restart"/>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Düşük (Muhtemelen)</w:t>
            </w:r>
          </w:p>
        </w:tc>
        <w:tc>
          <w:tcPr>
            <w:tcW w:w="1307" w:type="dxa"/>
            <w:vMerge w:val="restart"/>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2</w:t>
            </w: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sz w:val="24"/>
                <w:szCs w:val="24"/>
              </w:rPr>
            </w:pPr>
            <w:r w:rsidRPr="000E0D85">
              <w:rPr>
                <w:rFonts w:ascii="Times New Roman" w:eastAsiaTheme="minorHAnsi" w:hAnsi="Times New Roman"/>
                <w:color w:val="000000"/>
                <w:sz w:val="24"/>
                <w:szCs w:val="24"/>
              </w:rPr>
              <w:t xml:space="preserve">Risk durumu ancak çok özel koşullar altında söz konusu olabilir </w:t>
            </w:r>
          </w:p>
        </w:tc>
      </w:tr>
      <w:tr w:rsidR="009A6E16" w:rsidRPr="000E0D85" w:rsidTr="00B35FB0">
        <w:trPr>
          <w:trHeight w:val="405"/>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sz w:val="24"/>
                <w:szCs w:val="24"/>
              </w:rPr>
            </w:pPr>
            <w:r w:rsidRPr="000E0D85">
              <w:rPr>
                <w:rFonts w:ascii="Times New Roman" w:eastAsiaTheme="minorHAnsi" w:hAnsi="Times New Roman"/>
                <w:color w:val="000000"/>
                <w:sz w:val="24"/>
                <w:szCs w:val="24"/>
              </w:rPr>
              <w:t xml:space="preserve">Benzer durum kurum / birim/bölüm süreçlerinde ancak çok özel durumlarda gerçekleşebilir </w:t>
            </w:r>
          </w:p>
        </w:tc>
      </w:tr>
      <w:tr w:rsidR="009A6E16" w:rsidRPr="000E0D85" w:rsidTr="00B35FB0">
        <w:trPr>
          <w:trHeight w:val="430"/>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Ortam gerçekleşmesi için uygun değildir </w:t>
            </w:r>
          </w:p>
        </w:tc>
      </w:tr>
      <w:tr w:rsidR="009A6E16" w:rsidRPr="000E0D85" w:rsidTr="00B35FB0">
        <w:trPr>
          <w:trHeight w:val="360"/>
        </w:trPr>
        <w:tc>
          <w:tcPr>
            <w:tcW w:w="1725"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1307" w:type="dxa"/>
            <w:vMerge/>
          </w:tcPr>
          <w:p w:rsidR="009A6E16" w:rsidRPr="000E0D85" w:rsidRDefault="009A6E16" w:rsidP="00B35FB0">
            <w:pPr>
              <w:spacing w:after="200" w:line="360" w:lineRule="auto"/>
              <w:jc w:val="both"/>
              <w:rPr>
                <w:rFonts w:ascii="Times New Roman" w:eastAsiaTheme="minorHAnsi" w:hAnsi="Times New Roman"/>
                <w:sz w:val="24"/>
                <w:szCs w:val="24"/>
              </w:rPr>
            </w:pPr>
          </w:p>
        </w:tc>
        <w:tc>
          <w:tcPr>
            <w:tcW w:w="6256" w:type="dxa"/>
          </w:tcPr>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r w:rsidRPr="000E0D85">
              <w:rPr>
                <w:rFonts w:ascii="Times New Roman" w:eastAsiaTheme="minorHAnsi" w:hAnsi="Times New Roman"/>
                <w:color w:val="000000"/>
                <w:sz w:val="24"/>
                <w:szCs w:val="24"/>
              </w:rPr>
              <w:t xml:space="preserve">Riskin meydana gelme ihtimali düşüktür </w:t>
            </w:r>
          </w:p>
          <w:p w:rsidR="009A6E16" w:rsidRPr="000E0D85" w:rsidRDefault="009A6E16" w:rsidP="00B35FB0">
            <w:pPr>
              <w:autoSpaceDE w:val="0"/>
              <w:autoSpaceDN w:val="0"/>
              <w:adjustRightInd w:val="0"/>
              <w:spacing w:line="360" w:lineRule="auto"/>
              <w:jc w:val="both"/>
              <w:rPr>
                <w:rFonts w:ascii="Times New Roman" w:eastAsiaTheme="minorHAnsi" w:hAnsi="Times New Roman"/>
                <w:color w:val="000000"/>
                <w:sz w:val="24"/>
                <w:szCs w:val="24"/>
              </w:rPr>
            </w:pPr>
          </w:p>
        </w:tc>
      </w:tr>
      <w:tr w:rsidR="009A6E16" w:rsidRPr="000E0D85" w:rsidTr="00B35FB0">
        <w:trPr>
          <w:trHeight w:val="319"/>
        </w:trPr>
        <w:tc>
          <w:tcPr>
            <w:tcW w:w="1725" w:type="dxa"/>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Çok Düşük (Nadir)</w:t>
            </w:r>
          </w:p>
        </w:tc>
        <w:tc>
          <w:tcPr>
            <w:tcW w:w="1307" w:type="dxa"/>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1</w:t>
            </w:r>
          </w:p>
        </w:tc>
        <w:tc>
          <w:tcPr>
            <w:tcW w:w="6256" w:type="dxa"/>
          </w:tcPr>
          <w:p w:rsidR="009A6E16" w:rsidRPr="000E0D85" w:rsidRDefault="009A6E16" w:rsidP="00B35FB0">
            <w:pPr>
              <w:spacing w:after="200" w:line="360" w:lineRule="auto"/>
              <w:jc w:val="both"/>
              <w:rPr>
                <w:rFonts w:ascii="Times New Roman" w:eastAsiaTheme="minorHAnsi" w:hAnsi="Times New Roman"/>
                <w:sz w:val="24"/>
                <w:szCs w:val="24"/>
              </w:rPr>
            </w:pPr>
            <w:r w:rsidRPr="000E0D85">
              <w:rPr>
                <w:rFonts w:ascii="Times New Roman" w:eastAsiaTheme="minorHAnsi" w:hAnsi="Times New Roman"/>
                <w:sz w:val="24"/>
                <w:szCs w:val="24"/>
              </w:rPr>
              <w:t>Risk çok istisnai durumlarda meydana gelebilir. Önlemeye yönelik kontrollerle hata yok edilmiştir</w:t>
            </w:r>
          </w:p>
        </w:tc>
      </w:tr>
    </w:tbl>
    <w:p w:rsidR="009A6E16" w:rsidRPr="000E0D85" w:rsidRDefault="009A6E16" w:rsidP="009A6E16">
      <w:pPr>
        <w:pStyle w:val="ListeParagraf"/>
        <w:spacing w:line="360" w:lineRule="auto"/>
        <w:ind w:left="360"/>
        <w:jc w:val="both"/>
        <w:rPr>
          <w:rFonts w:ascii="Times New Roman" w:hAnsi="Times New Roman" w:cs="Times New Roman"/>
          <w:b/>
          <w:sz w:val="24"/>
          <w:szCs w:val="24"/>
        </w:rPr>
      </w:pP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sz w:val="24"/>
          <w:szCs w:val="24"/>
        </w:rPr>
        <w:t>Etki Faktörünün Belirlenmesi</w:t>
      </w:r>
    </w:p>
    <w:p w:rsidR="009A6E16" w:rsidRPr="000E0D85" w:rsidRDefault="009A6E16" w:rsidP="009A6E16">
      <w:pPr>
        <w:spacing w:line="360" w:lineRule="auto"/>
        <w:ind w:firstLine="720"/>
        <w:jc w:val="both"/>
        <w:rPr>
          <w:rFonts w:ascii="Times New Roman" w:hAnsi="Times New Roman" w:cs="Times New Roman"/>
          <w:sz w:val="24"/>
          <w:szCs w:val="24"/>
        </w:rPr>
      </w:pPr>
      <w:r w:rsidRPr="000E0D85">
        <w:rPr>
          <w:rFonts w:ascii="Times New Roman" w:hAnsi="Times New Roman" w:cs="Times New Roman"/>
          <w:sz w:val="24"/>
          <w:szCs w:val="24"/>
        </w:rPr>
        <w:t>Tehlikenin oluşması durumunda birime vereceği zararı, hedef ve faaliyetler üzerindeki etkisini gösterir. Tablo 4’e göre belirlenerek “Etki Faktörü” sütununa işlenir.</w:t>
      </w:r>
    </w:p>
    <w:p w:rsidR="009A6E16" w:rsidRPr="000E0D85" w:rsidRDefault="009A6E16" w:rsidP="009A6E16">
      <w:pPr>
        <w:pStyle w:val="ResimYazs"/>
        <w:spacing w:line="360" w:lineRule="auto"/>
        <w:jc w:val="both"/>
        <w:rPr>
          <w:rFonts w:ascii="Times New Roman" w:hAnsi="Times New Roman"/>
          <w:sz w:val="24"/>
          <w:szCs w:val="24"/>
        </w:rPr>
      </w:pPr>
    </w:p>
    <w:p w:rsidR="009A6E16" w:rsidRPr="000E0D85" w:rsidRDefault="009A6E16" w:rsidP="009A6E16">
      <w:pPr>
        <w:pStyle w:val="ResimYazs"/>
        <w:spacing w:line="360" w:lineRule="auto"/>
        <w:ind w:firstLine="360"/>
        <w:jc w:val="both"/>
        <w:rPr>
          <w:rFonts w:ascii="Times New Roman" w:hAnsi="Times New Roman"/>
          <w:sz w:val="24"/>
          <w:szCs w:val="24"/>
        </w:rPr>
      </w:pPr>
      <w:r w:rsidRPr="000E0D85">
        <w:rPr>
          <w:rFonts w:ascii="Times New Roman" w:hAnsi="Times New Roman"/>
          <w:sz w:val="24"/>
          <w:szCs w:val="24"/>
        </w:rPr>
        <w:t>Tablo 4. Etki Faktörü</w:t>
      </w:r>
    </w:p>
    <w:tbl>
      <w:tblPr>
        <w:tblStyle w:val="TabloKlavuzu2"/>
        <w:tblW w:w="9322" w:type="dxa"/>
        <w:tblLook w:val="04A0" w:firstRow="1" w:lastRow="0" w:firstColumn="1" w:lastColumn="0" w:noHBand="0" w:noVBand="1"/>
      </w:tblPr>
      <w:tblGrid>
        <w:gridCol w:w="6204"/>
        <w:gridCol w:w="1275"/>
        <w:gridCol w:w="1843"/>
      </w:tblGrid>
      <w:tr w:rsidR="009A6E16" w:rsidRPr="000E0D85" w:rsidTr="00B35FB0">
        <w:tc>
          <w:tcPr>
            <w:tcW w:w="6204"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 xml:space="preserve">Etki </w:t>
            </w:r>
          </w:p>
          <w:p w:rsidR="009A6E16" w:rsidRPr="000E0D85" w:rsidRDefault="009A6E16" w:rsidP="00B35FB0">
            <w:pPr>
              <w:spacing w:after="200" w:line="360" w:lineRule="auto"/>
              <w:jc w:val="both"/>
              <w:rPr>
                <w:rFonts w:ascii="Times New Roman" w:hAnsi="Times New Roman" w:cs="Times New Roman"/>
                <w:sz w:val="24"/>
                <w:szCs w:val="24"/>
              </w:rPr>
            </w:pPr>
          </w:p>
        </w:tc>
        <w:tc>
          <w:tcPr>
            <w:tcW w:w="1275"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Derecesi</w:t>
            </w:r>
          </w:p>
        </w:tc>
        <w:tc>
          <w:tcPr>
            <w:tcW w:w="1843"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Riskin Etkisi</w:t>
            </w:r>
          </w:p>
        </w:tc>
      </w:tr>
      <w:tr w:rsidR="009A6E16" w:rsidRPr="000E0D85" w:rsidTr="00B35FB0">
        <w:trPr>
          <w:trHeight w:val="1060"/>
        </w:trPr>
        <w:tc>
          <w:tcPr>
            <w:tcW w:w="6204"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lastRenderedPageBreak/>
              <w:t>Riskin gerçekleşmesi, üst yönetici memnuniyeti üzerinde olumsuz etki yaratır. İnsan sağlığına, iş güvenliğine, faaliyetlerin devamına olumsuz etki edecek ve risk türlerimizin meydana gelmesine neden olacak çok yüksek bir etki yaratır. Kurumun varlığını ve geleceğini çok yüksek derecede tehlikeye atar.</w:t>
            </w:r>
          </w:p>
        </w:tc>
        <w:tc>
          <w:tcPr>
            <w:tcW w:w="1275"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5</w:t>
            </w:r>
          </w:p>
        </w:tc>
        <w:tc>
          <w:tcPr>
            <w:tcW w:w="1843"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Çok Yüksek</w:t>
            </w:r>
          </w:p>
        </w:tc>
      </w:tr>
      <w:tr w:rsidR="009A6E16" w:rsidRPr="000E0D85" w:rsidTr="00B35FB0">
        <w:trPr>
          <w:trHeight w:val="1388"/>
        </w:trPr>
        <w:tc>
          <w:tcPr>
            <w:tcW w:w="6204"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Riskin gerçekleşmesi, üst yönetici memnuniyeti üzerinde olumsuz etki yaratır. İnsan sağlığı, iş güvenliği tehlikeye girer ve risk türlerimizin meydana gelmesine neden olacak yüksek bir etki yaratır. Kurumun varlığını ve geleceğini yüksek derecede tehlikeye atar.</w:t>
            </w:r>
          </w:p>
        </w:tc>
        <w:tc>
          <w:tcPr>
            <w:tcW w:w="1275"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4</w:t>
            </w:r>
          </w:p>
        </w:tc>
        <w:tc>
          <w:tcPr>
            <w:tcW w:w="1843"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Yüksek</w:t>
            </w:r>
          </w:p>
        </w:tc>
      </w:tr>
      <w:tr w:rsidR="009A6E16" w:rsidRPr="000E0D85" w:rsidTr="00B35FB0">
        <w:trPr>
          <w:trHeight w:val="1266"/>
        </w:trPr>
        <w:tc>
          <w:tcPr>
            <w:tcW w:w="6204"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Risk, kurum içinde bazı işlerin yolunda gitmemesine ve risk türlerimizin meydana gelmesine sebep olur. Kurum/ çalışanlar/paydaşlar ve yönetim üzerinde</w:t>
            </w:r>
            <w:r w:rsidRPr="000E0D85">
              <w:rPr>
                <w:rFonts w:ascii="Times New Roman" w:hAnsi="Times New Roman" w:cs="Times New Roman"/>
                <w:i/>
                <w:sz w:val="24"/>
                <w:szCs w:val="24"/>
              </w:rPr>
              <w:t xml:space="preserve"> </w:t>
            </w:r>
            <w:r w:rsidRPr="000E0D85">
              <w:rPr>
                <w:rFonts w:ascii="Times New Roman" w:hAnsi="Times New Roman" w:cs="Times New Roman"/>
                <w:sz w:val="24"/>
                <w:szCs w:val="24"/>
              </w:rPr>
              <w:t>orta seviyede memnuniyetsizlik yaşatır.</w:t>
            </w:r>
          </w:p>
        </w:tc>
        <w:tc>
          <w:tcPr>
            <w:tcW w:w="1275"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3</w:t>
            </w:r>
          </w:p>
        </w:tc>
        <w:tc>
          <w:tcPr>
            <w:tcW w:w="1843"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Orta</w:t>
            </w:r>
          </w:p>
        </w:tc>
      </w:tr>
      <w:tr w:rsidR="009A6E16" w:rsidRPr="000E0D85" w:rsidTr="00B35FB0">
        <w:trPr>
          <w:trHeight w:val="1270"/>
        </w:trPr>
        <w:tc>
          <w:tcPr>
            <w:tcW w:w="6204"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Risk, kurum içinde bazı işlerin yolunda gitmemesine ve risk türlerimizin meydana gelmesine sebep olur. Kurum/ çalışanlar/paydaşlar ve yönetim üzerinde</w:t>
            </w:r>
            <w:r w:rsidRPr="000E0D85">
              <w:rPr>
                <w:rFonts w:ascii="Times New Roman" w:hAnsi="Times New Roman" w:cs="Times New Roman"/>
                <w:i/>
                <w:sz w:val="24"/>
                <w:szCs w:val="24"/>
              </w:rPr>
              <w:t xml:space="preserve"> </w:t>
            </w:r>
            <w:r w:rsidRPr="000E0D85">
              <w:rPr>
                <w:rFonts w:ascii="Times New Roman" w:hAnsi="Times New Roman" w:cs="Times New Roman"/>
                <w:sz w:val="24"/>
                <w:szCs w:val="24"/>
              </w:rPr>
              <w:t>düşük seviyede memnuniyetsizlik yaşatır.</w:t>
            </w:r>
          </w:p>
        </w:tc>
        <w:tc>
          <w:tcPr>
            <w:tcW w:w="1275"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2</w:t>
            </w:r>
          </w:p>
        </w:tc>
        <w:tc>
          <w:tcPr>
            <w:tcW w:w="1843"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Düşük</w:t>
            </w:r>
          </w:p>
        </w:tc>
      </w:tr>
      <w:tr w:rsidR="009A6E16" w:rsidRPr="000E0D85" w:rsidTr="00B35FB0">
        <w:trPr>
          <w:trHeight w:val="849"/>
        </w:trPr>
        <w:tc>
          <w:tcPr>
            <w:tcW w:w="6204"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Riskin gerçekleşmesi, finansal kayıplar, mevzuata aykırılık ve de itibar ve saygınlığın kaybedilmesine sebep olmaz. Kurum/ çalışanlar/paydaşlar ve yönetim üzerinde</w:t>
            </w:r>
            <w:r w:rsidRPr="000E0D85">
              <w:rPr>
                <w:rFonts w:ascii="Times New Roman" w:hAnsi="Times New Roman" w:cs="Times New Roman"/>
                <w:i/>
                <w:sz w:val="24"/>
                <w:szCs w:val="24"/>
              </w:rPr>
              <w:t xml:space="preserve"> </w:t>
            </w:r>
            <w:r w:rsidRPr="000E0D85">
              <w:rPr>
                <w:rFonts w:ascii="Times New Roman" w:hAnsi="Times New Roman" w:cs="Times New Roman"/>
                <w:sz w:val="24"/>
                <w:szCs w:val="24"/>
              </w:rPr>
              <w:t>çok düşük seviyede memnuniyetsizlik yaşatır.</w:t>
            </w:r>
          </w:p>
        </w:tc>
        <w:tc>
          <w:tcPr>
            <w:tcW w:w="1275"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1</w:t>
            </w:r>
          </w:p>
        </w:tc>
        <w:tc>
          <w:tcPr>
            <w:tcW w:w="1843" w:type="dxa"/>
          </w:tcPr>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Çok Düşük</w:t>
            </w:r>
          </w:p>
        </w:tc>
      </w:tr>
    </w:tbl>
    <w:p w:rsidR="009A6E16" w:rsidRPr="000E0D85" w:rsidRDefault="009A6E16" w:rsidP="009A6E16">
      <w:pPr>
        <w:spacing w:line="360" w:lineRule="auto"/>
        <w:jc w:val="both"/>
        <w:rPr>
          <w:rFonts w:ascii="Times New Roman" w:hAnsi="Times New Roman" w:cs="Times New Roman"/>
          <w:b/>
          <w:sz w:val="24"/>
          <w:szCs w:val="24"/>
        </w:rPr>
      </w:pP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sz w:val="24"/>
          <w:szCs w:val="24"/>
        </w:rPr>
        <w:t>Riskin Değerlendirilmesi</w:t>
      </w:r>
    </w:p>
    <w:p w:rsidR="009A6E16" w:rsidRPr="000E0D85" w:rsidRDefault="009A6E16" w:rsidP="009A6E16">
      <w:pPr>
        <w:spacing w:line="360" w:lineRule="auto"/>
        <w:ind w:firstLine="720"/>
        <w:jc w:val="both"/>
        <w:rPr>
          <w:rFonts w:ascii="Times New Roman" w:hAnsi="Times New Roman" w:cs="Times New Roman"/>
          <w:sz w:val="24"/>
          <w:szCs w:val="24"/>
        </w:rPr>
      </w:pPr>
      <w:r w:rsidRPr="000E0D85">
        <w:rPr>
          <w:rFonts w:ascii="Times New Roman" w:hAnsi="Times New Roman" w:cs="Times New Roman"/>
          <w:sz w:val="24"/>
          <w:szCs w:val="24"/>
        </w:rPr>
        <w:lastRenderedPageBreak/>
        <w:t xml:space="preserve">Olasılık (Tablo 3) ve Etki (Tablo 4) çarpılarak Risk (Tablo 5) belirlenir. Hesaplanan puana göre riskin kabul edilebilirlik düzeyi ve gerektirdiği faaliyetler belirlenir (Tablo 6). </w:t>
      </w:r>
    </w:p>
    <w:p w:rsidR="009A6E16" w:rsidRPr="000E0D85" w:rsidRDefault="009A6E16" w:rsidP="009A6E16">
      <w:pPr>
        <w:pStyle w:val="ListeParagraf"/>
        <w:spacing w:line="360" w:lineRule="auto"/>
        <w:ind w:left="360"/>
        <w:jc w:val="both"/>
        <w:rPr>
          <w:rFonts w:ascii="Times New Roman" w:hAnsi="Times New Roman" w:cs="Times New Roman"/>
          <w:b/>
          <w:sz w:val="24"/>
          <w:szCs w:val="24"/>
        </w:rPr>
      </w:pPr>
    </w:p>
    <w:p w:rsidR="009A6E16" w:rsidRPr="000E0D85" w:rsidRDefault="009A6E16" w:rsidP="009A6E16">
      <w:pPr>
        <w:pStyle w:val="ListeParagraf"/>
        <w:spacing w:line="360" w:lineRule="auto"/>
        <w:ind w:left="360"/>
        <w:jc w:val="both"/>
        <w:rPr>
          <w:rFonts w:ascii="Times New Roman" w:hAnsi="Times New Roman" w:cs="Times New Roman"/>
          <w:b/>
          <w:i/>
          <w:sz w:val="24"/>
          <w:szCs w:val="24"/>
        </w:rPr>
      </w:pPr>
      <w:r w:rsidRPr="000E0D85">
        <w:rPr>
          <w:rFonts w:ascii="Times New Roman" w:hAnsi="Times New Roman" w:cs="Times New Roman"/>
          <w:b/>
          <w:i/>
          <w:sz w:val="24"/>
          <w:szCs w:val="24"/>
        </w:rPr>
        <w:t xml:space="preserve">Etki*Olasılık </w:t>
      </w:r>
      <w:r w:rsidRPr="000E0D85">
        <w:rPr>
          <w:rFonts w:ascii="Times New Roman" w:hAnsi="Times New Roman" w:cs="Times New Roman"/>
          <w:b/>
          <w:i/>
          <w:sz w:val="24"/>
          <w:szCs w:val="24"/>
        </w:rPr>
        <w:tab/>
        <w:t>: Risk Puanı</w:t>
      </w:r>
    </w:p>
    <w:p w:rsidR="009A6E16" w:rsidRDefault="009A6E16" w:rsidP="009A6E16">
      <w:pPr>
        <w:pStyle w:val="ListeParagraf"/>
        <w:spacing w:line="360" w:lineRule="auto"/>
        <w:ind w:left="360"/>
        <w:jc w:val="both"/>
        <w:rPr>
          <w:rFonts w:ascii="Times New Roman" w:hAnsi="Times New Roman" w:cs="Times New Roman"/>
          <w:b/>
          <w:sz w:val="24"/>
          <w:szCs w:val="24"/>
        </w:rPr>
      </w:pPr>
    </w:p>
    <w:p w:rsidR="009A6E16" w:rsidRDefault="009A6E16" w:rsidP="009A6E16">
      <w:pPr>
        <w:pStyle w:val="ListeParagraf"/>
        <w:spacing w:line="360" w:lineRule="auto"/>
        <w:ind w:left="360"/>
        <w:jc w:val="both"/>
        <w:rPr>
          <w:rFonts w:ascii="Times New Roman" w:hAnsi="Times New Roman" w:cs="Times New Roman"/>
          <w:b/>
          <w:sz w:val="24"/>
          <w:szCs w:val="24"/>
        </w:rPr>
      </w:pPr>
    </w:p>
    <w:p w:rsidR="009A6E16" w:rsidRPr="000E0D85" w:rsidRDefault="009A6E16" w:rsidP="009A6E16">
      <w:pPr>
        <w:pStyle w:val="ListeParagraf"/>
        <w:spacing w:line="360" w:lineRule="auto"/>
        <w:ind w:left="360"/>
        <w:jc w:val="both"/>
        <w:rPr>
          <w:rFonts w:ascii="Times New Roman" w:hAnsi="Times New Roman" w:cs="Times New Roman"/>
          <w:b/>
          <w:sz w:val="24"/>
          <w:szCs w:val="24"/>
        </w:rPr>
      </w:pPr>
    </w:p>
    <w:p w:rsidR="009A6E16" w:rsidRPr="000E0D85" w:rsidRDefault="009A6E16" w:rsidP="009A6E16">
      <w:pPr>
        <w:spacing w:after="240" w:line="360" w:lineRule="auto"/>
        <w:ind w:firstLine="360"/>
        <w:jc w:val="both"/>
        <w:rPr>
          <w:rFonts w:ascii="Times New Roman" w:hAnsi="Times New Roman" w:cs="Times New Roman"/>
          <w:b/>
          <w:sz w:val="24"/>
          <w:szCs w:val="24"/>
        </w:rPr>
      </w:pPr>
      <w:r w:rsidRPr="000E0D85">
        <w:rPr>
          <w:rFonts w:ascii="Times New Roman" w:hAnsi="Times New Roman" w:cs="Times New Roman"/>
          <w:b/>
          <w:sz w:val="24"/>
          <w:szCs w:val="24"/>
        </w:rPr>
        <w:t>Tablo 5. Risk Haritası</w:t>
      </w:r>
    </w:p>
    <w:tbl>
      <w:tblPr>
        <w:tblpPr w:leftFromText="141" w:rightFromText="141" w:vertAnchor="text" w:tblpX="18"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4"/>
        <w:gridCol w:w="348"/>
        <w:gridCol w:w="1460"/>
        <w:gridCol w:w="1487"/>
        <w:gridCol w:w="1339"/>
        <w:gridCol w:w="1496"/>
        <w:gridCol w:w="1497"/>
      </w:tblGrid>
      <w:tr w:rsidR="009A6E16" w:rsidRPr="000E0D85" w:rsidTr="00B35FB0">
        <w:trPr>
          <w:cantSplit/>
          <w:trHeight w:val="1692"/>
        </w:trPr>
        <w:tc>
          <w:tcPr>
            <w:tcW w:w="1024" w:type="dxa"/>
            <w:textDirection w:val="btLr"/>
          </w:tcPr>
          <w:p w:rsidR="009A6E16" w:rsidRPr="000E0D85" w:rsidRDefault="009A6E16" w:rsidP="00B35FB0">
            <w:pPr>
              <w:spacing w:after="200" w:line="360" w:lineRule="auto"/>
              <w:ind w:left="113" w:right="113"/>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 xml:space="preserve">Çok </w:t>
            </w:r>
          </w:p>
          <w:p w:rsidR="009A6E16" w:rsidRPr="000E0D85" w:rsidRDefault="009A6E16" w:rsidP="00B35FB0">
            <w:pPr>
              <w:spacing w:after="200" w:line="360" w:lineRule="auto"/>
              <w:ind w:left="113" w:right="113"/>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Yüksek(Kesinlikle</w:t>
            </w:r>
          </w:p>
        </w:tc>
        <w:tc>
          <w:tcPr>
            <w:tcW w:w="351"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5</w:t>
            </w:r>
          </w:p>
        </w:tc>
        <w:tc>
          <w:tcPr>
            <w:tcW w:w="153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5</w:t>
            </w:r>
          </w:p>
        </w:tc>
        <w:tc>
          <w:tcPr>
            <w:tcW w:w="1560" w:type="dxa"/>
            <w:shd w:val="clear" w:color="auto" w:fill="FFFF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10</w:t>
            </w:r>
          </w:p>
        </w:tc>
        <w:tc>
          <w:tcPr>
            <w:tcW w:w="1417" w:type="dxa"/>
            <w:shd w:val="clear" w:color="auto" w:fill="FFFF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15</w:t>
            </w:r>
          </w:p>
        </w:tc>
        <w:tc>
          <w:tcPr>
            <w:tcW w:w="1559" w:type="dxa"/>
            <w:shd w:val="clear" w:color="auto" w:fill="FF00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20</w:t>
            </w:r>
          </w:p>
        </w:tc>
        <w:tc>
          <w:tcPr>
            <w:tcW w:w="1560" w:type="dxa"/>
            <w:shd w:val="clear" w:color="auto" w:fill="FF00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25</w:t>
            </w:r>
          </w:p>
        </w:tc>
      </w:tr>
      <w:tr w:rsidR="009A6E16" w:rsidRPr="000E0D85" w:rsidTr="00B35FB0">
        <w:trPr>
          <w:cantSplit/>
          <w:trHeight w:val="1553"/>
        </w:trPr>
        <w:tc>
          <w:tcPr>
            <w:tcW w:w="1024" w:type="dxa"/>
            <w:textDirection w:val="btLr"/>
          </w:tcPr>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p>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Yüksek(Büyük Olasılıkla)</w:t>
            </w:r>
          </w:p>
        </w:tc>
        <w:tc>
          <w:tcPr>
            <w:tcW w:w="351"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4</w:t>
            </w:r>
          </w:p>
        </w:tc>
        <w:tc>
          <w:tcPr>
            <w:tcW w:w="153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4</w:t>
            </w:r>
          </w:p>
        </w:tc>
        <w:tc>
          <w:tcPr>
            <w:tcW w:w="156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8</w:t>
            </w:r>
          </w:p>
        </w:tc>
        <w:tc>
          <w:tcPr>
            <w:tcW w:w="1417" w:type="dxa"/>
            <w:shd w:val="clear" w:color="auto" w:fill="FFFF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12</w:t>
            </w:r>
          </w:p>
        </w:tc>
        <w:tc>
          <w:tcPr>
            <w:tcW w:w="1559" w:type="dxa"/>
            <w:shd w:val="clear" w:color="auto" w:fill="FF00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16</w:t>
            </w:r>
          </w:p>
        </w:tc>
        <w:tc>
          <w:tcPr>
            <w:tcW w:w="1560" w:type="dxa"/>
            <w:shd w:val="clear" w:color="auto" w:fill="FF00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20</w:t>
            </w:r>
          </w:p>
        </w:tc>
      </w:tr>
      <w:tr w:rsidR="009A6E16" w:rsidRPr="000E0D85" w:rsidTr="00B35FB0">
        <w:trPr>
          <w:cantSplit/>
          <w:trHeight w:val="1829"/>
        </w:trPr>
        <w:tc>
          <w:tcPr>
            <w:tcW w:w="1024" w:type="dxa"/>
            <w:textDirection w:val="btLr"/>
          </w:tcPr>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p>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Orta(Mümkün)</w:t>
            </w:r>
          </w:p>
        </w:tc>
        <w:tc>
          <w:tcPr>
            <w:tcW w:w="351"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3</w:t>
            </w:r>
          </w:p>
        </w:tc>
        <w:tc>
          <w:tcPr>
            <w:tcW w:w="153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3</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c>
          <w:tcPr>
            <w:tcW w:w="156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6</w:t>
            </w:r>
          </w:p>
        </w:tc>
        <w:tc>
          <w:tcPr>
            <w:tcW w:w="1417" w:type="dxa"/>
            <w:shd w:val="clear" w:color="auto" w:fill="FFFF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9</w:t>
            </w:r>
          </w:p>
        </w:tc>
        <w:tc>
          <w:tcPr>
            <w:tcW w:w="1559" w:type="dxa"/>
            <w:shd w:val="clear" w:color="auto" w:fill="FFFF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12</w:t>
            </w:r>
          </w:p>
        </w:tc>
        <w:tc>
          <w:tcPr>
            <w:tcW w:w="1560" w:type="dxa"/>
            <w:shd w:val="clear" w:color="auto" w:fill="FFFF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15</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r>
      <w:tr w:rsidR="009A6E16" w:rsidRPr="000E0D85" w:rsidTr="00B35FB0">
        <w:trPr>
          <w:cantSplit/>
          <w:trHeight w:val="1841"/>
        </w:trPr>
        <w:tc>
          <w:tcPr>
            <w:tcW w:w="1024" w:type="dxa"/>
            <w:textDirection w:val="btLr"/>
          </w:tcPr>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p>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Düşük(Muhtemelen)</w:t>
            </w:r>
          </w:p>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p>
        </w:tc>
        <w:tc>
          <w:tcPr>
            <w:tcW w:w="351"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2</w:t>
            </w:r>
          </w:p>
        </w:tc>
        <w:tc>
          <w:tcPr>
            <w:tcW w:w="153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2</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c>
          <w:tcPr>
            <w:tcW w:w="156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4</w:t>
            </w:r>
          </w:p>
        </w:tc>
        <w:tc>
          <w:tcPr>
            <w:tcW w:w="1417"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6</w:t>
            </w:r>
          </w:p>
        </w:tc>
        <w:tc>
          <w:tcPr>
            <w:tcW w:w="1559"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8</w:t>
            </w:r>
          </w:p>
        </w:tc>
        <w:tc>
          <w:tcPr>
            <w:tcW w:w="1560" w:type="dxa"/>
            <w:shd w:val="clear" w:color="auto" w:fill="FFFF0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10</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r>
      <w:tr w:rsidR="009A6E16" w:rsidRPr="000E0D85" w:rsidTr="00B35FB0">
        <w:trPr>
          <w:cantSplit/>
          <w:trHeight w:val="1258"/>
        </w:trPr>
        <w:tc>
          <w:tcPr>
            <w:tcW w:w="1024" w:type="dxa"/>
            <w:textDirection w:val="btLr"/>
          </w:tcPr>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p>
          <w:p w:rsidR="009A6E16" w:rsidRPr="000E0D85" w:rsidRDefault="009A6E16" w:rsidP="00B35FB0">
            <w:pPr>
              <w:spacing w:after="200" w:line="360" w:lineRule="auto"/>
              <w:ind w:left="52" w:right="113"/>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Çok Düşük(Nadir)</w:t>
            </w:r>
          </w:p>
        </w:tc>
        <w:tc>
          <w:tcPr>
            <w:tcW w:w="351" w:type="dxa"/>
          </w:tcPr>
          <w:p w:rsidR="009A6E16" w:rsidRPr="000E0D85" w:rsidRDefault="009A6E16" w:rsidP="00B35FB0">
            <w:pPr>
              <w:spacing w:after="200" w:line="360" w:lineRule="auto"/>
              <w:ind w:left="52"/>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w:t>
            </w:r>
          </w:p>
        </w:tc>
        <w:tc>
          <w:tcPr>
            <w:tcW w:w="153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c>
          <w:tcPr>
            <w:tcW w:w="156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2</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c>
          <w:tcPr>
            <w:tcW w:w="1417"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3</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c>
          <w:tcPr>
            <w:tcW w:w="1559"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4</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c>
          <w:tcPr>
            <w:tcW w:w="1560" w:type="dxa"/>
            <w:shd w:val="clear" w:color="auto" w:fill="92D050"/>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5</w:t>
            </w:r>
          </w:p>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p>
        </w:tc>
      </w:tr>
      <w:tr w:rsidR="009A6E16" w:rsidRPr="000E0D85" w:rsidTr="00B35FB0">
        <w:trPr>
          <w:gridBefore w:val="2"/>
          <w:wBefore w:w="1375" w:type="dxa"/>
          <w:trHeight w:val="375"/>
        </w:trPr>
        <w:tc>
          <w:tcPr>
            <w:tcW w:w="1530"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1</w:t>
            </w:r>
          </w:p>
        </w:tc>
        <w:tc>
          <w:tcPr>
            <w:tcW w:w="1560"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2</w:t>
            </w:r>
          </w:p>
        </w:tc>
        <w:tc>
          <w:tcPr>
            <w:tcW w:w="1417"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3</w:t>
            </w:r>
          </w:p>
        </w:tc>
        <w:tc>
          <w:tcPr>
            <w:tcW w:w="1559"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4</w:t>
            </w:r>
          </w:p>
        </w:tc>
        <w:tc>
          <w:tcPr>
            <w:tcW w:w="1560"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5</w:t>
            </w:r>
          </w:p>
        </w:tc>
      </w:tr>
      <w:tr w:rsidR="009A6E16" w:rsidRPr="000E0D85" w:rsidTr="00B35FB0">
        <w:trPr>
          <w:gridBefore w:val="2"/>
          <w:wBefore w:w="1375" w:type="dxa"/>
          <w:trHeight w:val="390"/>
        </w:trPr>
        <w:tc>
          <w:tcPr>
            <w:tcW w:w="1530"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Çok Düşük</w:t>
            </w:r>
          </w:p>
        </w:tc>
        <w:tc>
          <w:tcPr>
            <w:tcW w:w="1560"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Düşük</w:t>
            </w:r>
          </w:p>
        </w:tc>
        <w:tc>
          <w:tcPr>
            <w:tcW w:w="1417"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Orta</w:t>
            </w:r>
          </w:p>
        </w:tc>
        <w:tc>
          <w:tcPr>
            <w:tcW w:w="1559"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Yüksek</w:t>
            </w:r>
          </w:p>
        </w:tc>
        <w:tc>
          <w:tcPr>
            <w:tcW w:w="1560" w:type="dxa"/>
          </w:tcPr>
          <w:p w:rsidR="009A6E16" w:rsidRPr="000E0D85" w:rsidRDefault="009A6E16" w:rsidP="00B35FB0">
            <w:pPr>
              <w:spacing w:after="200" w:line="360" w:lineRule="auto"/>
              <w:jc w:val="both"/>
              <w:rPr>
                <w:rFonts w:ascii="Times New Roman" w:eastAsiaTheme="minorHAnsi" w:hAnsi="Times New Roman" w:cs="Times New Roman"/>
                <w:sz w:val="24"/>
                <w:szCs w:val="24"/>
                <w:lang w:eastAsia="en-US"/>
              </w:rPr>
            </w:pPr>
            <w:r w:rsidRPr="000E0D85">
              <w:rPr>
                <w:rFonts w:ascii="Times New Roman" w:eastAsiaTheme="minorHAnsi" w:hAnsi="Times New Roman" w:cs="Times New Roman"/>
                <w:sz w:val="24"/>
                <w:szCs w:val="24"/>
                <w:lang w:eastAsia="en-US"/>
              </w:rPr>
              <w:t>Çok Yüksek</w:t>
            </w:r>
          </w:p>
        </w:tc>
      </w:tr>
    </w:tbl>
    <w:p w:rsidR="009A6E16" w:rsidRPr="000E0D85" w:rsidRDefault="009A6E16" w:rsidP="009A6E16">
      <w:pPr>
        <w:spacing w:after="240" w:line="360" w:lineRule="auto"/>
        <w:ind w:firstLine="360"/>
        <w:jc w:val="both"/>
        <w:rPr>
          <w:rFonts w:ascii="Times New Roman" w:hAnsi="Times New Roman" w:cs="Times New Roman"/>
          <w:b/>
          <w:sz w:val="24"/>
          <w:szCs w:val="24"/>
        </w:rPr>
      </w:pPr>
    </w:p>
    <w:tbl>
      <w:tblPr>
        <w:tblW w:w="902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2810"/>
        <w:gridCol w:w="3379"/>
      </w:tblGrid>
      <w:tr w:rsidR="009A6E16" w:rsidRPr="000E0D85" w:rsidTr="00B35FB0">
        <w:trPr>
          <w:trHeight w:val="579"/>
        </w:trPr>
        <w:tc>
          <w:tcPr>
            <w:tcW w:w="2834" w:type="dxa"/>
            <w:shd w:val="clear" w:color="auto" w:fill="92D050"/>
          </w:tcPr>
          <w:p w:rsidR="009A6E16" w:rsidRPr="000E0D85" w:rsidRDefault="009A6E16" w:rsidP="00B35FB0">
            <w:pPr>
              <w:tabs>
                <w:tab w:val="left" w:pos="990"/>
              </w:tabs>
              <w:spacing w:after="200" w:line="360" w:lineRule="auto"/>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1,2,3,4,5,6,8</w:t>
            </w:r>
          </w:p>
          <w:p w:rsidR="009A6E16" w:rsidRPr="000E0D85" w:rsidRDefault="009A6E16" w:rsidP="00B35FB0">
            <w:pPr>
              <w:tabs>
                <w:tab w:val="left" w:pos="990"/>
              </w:tabs>
              <w:spacing w:after="200" w:line="360" w:lineRule="auto"/>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Kabul Edilebilir</w:t>
            </w:r>
          </w:p>
        </w:tc>
        <w:tc>
          <w:tcPr>
            <w:tcW w:w="2810" w:type="dxa"/>
            <w:shd w:val="clear" w:color="auto" w:fill="FFFF00"/>
          </w:tcPr>
          <w:p w:rsidR="009A6E16" w:rsidRPr="000E0D85" w:rsidRDefault="009A6E16" w:rsidP="00B35FB0">
            <w:pPr>
              <w:tabs>
                <w:tab w:val="left" w:pos="990"/>
              </w:tabs>
              <w:spacing w:after="200" w:line="360" w:lineRule="auto"/>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9,10,12,15</w:t>
            </w:r>
          </w:p>
          <w:p w:rsidR="009A6E16" w:rsidRPr="000E0D85" w:rsidRDefault="009A6E16" w:rsidP="00B35FB0">
            <w:pPr>
              <w:tabs>
                <w:tab w:val="left" w:pos="990"/>
              </w:tabs>
              <w:spacing w:after="200" w:line="360" w:lineRule="auto"/>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Dikkate Değer</w:t>
            </w:r>
          </w:p>
        </w:tc>
        <w:tc>
          <w:tcPr>
            <w:tcW w:w="3379" w:type="dxa"/>
            <w:shd w:val="clear" w:color="auto" w:fill="FF0000"/>
          </w:tcPr>
          <w:p w:rsidR="009A6E16" w:rsidRPr="000E0D85" w:rsidRDefault="009A6E16" w:rsidP="00B35FB0">
            <w:pPr>
              <w:tabs>
                <w:tab w:val="left" w:pos="990"/>
              </w:tabs>
              <w:spacing w:after="200" w:line="360" w:lineRule="auto"/>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 xml:space="preserve">16, 20, 25 </w:t>
            </w:r>
          </w:p>
          <w:p w:rsidR="009A6E16" w:rsidRPr="000E0D85" w:rsidRDefault="009A6E16" w:rsidP="00B35FB0">
            <w:pPr>
              <w:tabs>
                <w:tab w:val="left" w:pos="990"/>
              </w:tabs>
              <w:spacing w:after="200" w:line="360" w:lineRule="auto"/>
              <w:jc w:val="both"/>
              <w:rPr>
                <w:rFonts w:ascii="Times New Roman" w:eastAsiaTheme="minorHAnsi" w:hAnsi="Times New Roman" w:cs="Times New Roman"/>
                <w:b/>
                <w:sz w:val="24"/>
                <w:szCs w:val="24"/>
                <w:lang w:eastAsia="en-US"/>
              </w:rPr>
            </w:pPr>
            <w:r w:rsidRPr="000E0D85">
              <w:rPr>
                <w:rFonts w:ascii="Times New Roman" w:eastAsiaTheme="minorHAnsi" w:hAnsi="Times New Roman" w:cs="Times New Roman"/>
                <w:b/>
                <w:sz w:val="24"/>
                <w:szCs w:val="24"/>
                <w:lang w:eastAsia="en-US"/>
              </w:rPr>
              <w:t>Kabul Edilemez</w:t>
            </w:r>
          </w:p>
        </w:tc>
      </w:tr>
    </w:tbl>
    <w:p w:rsidR="009A6E16" w:rsidRPr="000E0D85" w:rsidRDefault="009A6E16" w:rsidP="009A6E16">
      <w:pPr>
        <w:spacing w:line="360" w:lineRule="auto"/>
        <w:jc w:val="both"/>
        <w:rPr>
          <w:rFonts w:ascii="Times New Roman" w:hAnsi="Times New Roman" w:cs="Times New Roman"/>
          <w:b/>
          <w:sz w:val="24"/>
          <w:szCs w:val="24"/>
        </w:rPr>
      </w:pP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rPr>
      </w:pPr>
      <w:r w:rsidRPr="000E0D85">
        <w:rPr>
          <w:rFonts w:ascii="Times New Roman" w:hAnsi="Times New Roman" w:cs="Times New Roman"/>
          <w:b/>
          <w:sz w:val="24"/>
          <w:szCs w:val="24"/>
        </w:rPr>
        <w:t>Risk Değerlendirmesi Sonucunda Faaliyetleri Belirleme</w:t>
      </w:r>
    </w:p>
    <w:p w:rsidR="009A6E16" w:rsidRPr="000E0D85" w:rsidRDefault="009A6E16" w:rsidP="009A6E16">
      <w:pPr>
        <w:spacing w:line="360" w:lineRule="auto"/>
        <w:ind w:firstLine="720"/>
        <w:jc w:val="both"/>
        <w:rPr>
          <w:rFonts w:ascii="Times New Roman" w:hAnsi="Times New Roman" w:cs="Times New Roman"/>
          <w:sz w:val="24"/>
          <w:szCs w:val="24"/>
        </w:rPr>
      </w:pPr>
      <w:r w:rsidRPr="000E0D85">
        <w:rPr>
          <w:rFonts w:ascii="Times New Roman" w:hAnsi="Times New Roman" w:cs="Times New Roman"/>
          <w:sz w:val="24"/>
          <w:szCs w:val="24"/>
        </w:rPr>
        <w:t>Riskin bulunduğu bölgenin kırmızı,  sarı ve  yeşil olmasına göre tolere etme, denetleme, faaliyet başlatma veya işi sonlandırma faaliyetlerinden biri Tablo 6’ya göre belirlenir ve “Kontrol Faaliyeti” sütununa ne yapılacağı yazılır.</w:t>
      </w:r>
    </w:p>
    <w:p w:rsidR="009A6E16" w:rsidRPr="000E0D85" w:rsidRDefault="009A6E16" w:rsidP="009A6E16">
      <w:pPr>
        <w:pStyle w:val="ListeParagraf"/>
        <w:spacing w:line="360" w:lineRule="auto"/>
        <w:ind w:left="360"/>
        <w:jc w:val="both"/>
        <w:rPr>
          <w:rFonts w:ascii="Times New Roman" w:hAnsi="Times New Roman" w:cs="Times New Roman"/>
          <w:b/>
          <w:sz w:val="24"/>
          <w:szCs w:val="24"/>
        </w:rPr>
      </w:pPr>
    </w:p>
    <w:p w:rsidR="009A6E16" w:rsidRPr="000E0D85" w:rsidRDefault="009A6E16" w:rsidP="009A6E16">
      <w:pPr>
        <w:spacing w:line="360" w:lineRule="auto"/>
        <w:ind w:firstLine="720"/>
        <w:jc w:val="both"/>
        <w:rPr>
          <w:rFonts w:ascii="Times New Roman" w:hAnsi="Times New Roman" w:cs="Times New Roman"/>
          <w:sz w:val="24"/>
          <w:szCs w:val="24"/>
        </w:rPr>
      </w:pPr>
      <w:r w:rsidRPr="000E0D85">
        <w:rPr>
          <w:rFonts w:ascii="Times New Roman" w:hAnsi="Times New Roman" w:cs="Times New Roman"/>
          <w:sz w:val="24"/>
          <w:szCs w:val="24"/>
        </w:rPr>
        <w:t>Eğer bu aşamada faaliyet başlatılacaksa bu faaliyetin içeriği Düzeltici Faaliyet sütununda belirtilir ve gerekli faaliyet “</w:t>
      </w:r>
      <w:r w:rsidRPr="000E0D85">
        <w:rPr>
          <w:rFonts w:ascii="Times New Roman" w:hAnsi="Times New Roman" w:cs="Times New Roman"/>
          <w:i/>
          <w:color w:val="000000" w:themeColor="text1"/>
          <w:sz w:val="24"/>
          <w:szCs w:val="24"/>
        </w:rPr>
        <w:t>Düzeltici ve İyileştirici Faaliyet Prosedürü</w:t>
      </w:r>
      <w:r w:rsidRPr="000E0D85">
        <w:rPr>
          <w:rFonts w:ascii="Times New Roman" w:hAnsi="Times New Roman" w:cs="Times New Roman"/>
          <w:color w:val="000000" w:themeColor="text1"/>
          <w:sz w:val="24"/>
          <w:szCs w:val="24"/>
        </w:rPr>
        <w:t>”ne</w:t>
      </w:r>
      <w:r w:rsidRPr="000E0D85">
        <w:rPr>
          <w:rFonts w:ascii="Times New Roman" w:hAnsi="Times New Roman" w:cs="Times New Roman"/>
          <w:color w:val="FF0000"/>
          <w:sz w:val="24"/>
          <w:szCs w:val="24"/>
        </w:rPr>
        <w:t xml:space="preserve"> </w:t>
      </w:r>
      <w:r w:rsidRPr="000E0D85">
        <w:rPr>
          <w:rFonts w:ascii="Times New Roman" w:hAnsi="Times New Roman" w:cs="Times New Roman"/>
          <w:sz w:val="24"/>
          <w:szCs w:val="24"/>
        </w:rPr>
        <w:t>uygun olarak planlanır.</w:t>
      </w:r>
    </w:p>
    <w:p w:rsidR="009A6E16" w:rsidRPr="000E0D85" w:rsidRDefault="009A6E16" w:rsidP="009A6E16">
      <w:pPr>
        <w:pStyle w:val="ListeParagraf"/>
        <w:spacing w:line="360" w:lineRule="auto"/>
        <w:ind w:left="360"/>
        <w:jc w:val="both"/>
        <w:rPr>
          <w:rFonts w:ascii="Times New Roman" w:hAnsi="Times New Roman" w:cs="Times New Roman"/>
          <w:b/>
          <w:sz w:val="24"/>
          <w:szCs w:val="24"/>
        </w:rPr>
      </w:pPr>
    </w:p>
    <w:p w:rsidR="009A6E16" w:rsidRPr="000E0D85" w:rsidRDefault="009A6E16" w:rsidP="009A6E16">
      <w:pPr>
        <w:pStyle w:val="ResimYazs"/>
        <w:spacing w:line="360" w:lineRule="auto"/>
        <w:ind w:firstLine="360"/>
        <w:jc w:val="both"/>
        <w:rPr>
          <w:rFonts w:ascii="Times New Roman" w:hAnsi="Times New Roman"/>
          <w:sz w:val="24"/>
          <w:szCs w:val="24"/>
        </w:rPr>
      </w:pPr>
      <w:r w:rsidRPr="000E0D85">
        <w:rPr>
          <w:rFonts w:ascii="Times New Roman" w:hAnsi="Times New Roman"/>
          <w:sz w:val="24"/>
          <w:szCs w:val="24"/>
        </w:rPr>
        <w:t>Tablo 6 Kabul Edilebilirlik Düzeyine Göre Belirlenen Faaliyetler</w:t>
      </w:r>
    </w:p>
    <w:tbl>
      <w:tblPr>
        <w:tblStyle w:val="TabloKlavuzu3"/>
        <w:tblW w:w="0" w:type="auto"/>
        <w:tblLook w:val="04A0" w:firstRow="1" w:lastRow="0" w:firstColumn="1" w:lastColumn="0" w:noHBand="0" w:noVBand="1"/>
      </w:tblPr>
      <w:tblGrid>
        <w:gridCol w:w="1835"/>
        <w:gridCol w:w="7184"/>
      </w:tblGrid>
      <w:tr w:rsidR="009A6E16" w:rsidRPr="000E0D85" w:rsidTr="00B35FB0">
        <w:trPr>
          <w:trHeight w:val="935"/>
        </w:trPr>
        <w:tc>
          <w:tcPr>
            <w:tcW w:w="1925" w:type="dxa"/>
            <w:shd w:val="clear" w:color="auto" w:fill="FF0000"/>
          </w:tcPr>
          <w:p w:rsidR="009A6E16" w:rsidRPr="000E0D85" w:rsidRDefault="009A6E16" w:rsidP="00B35FB0">
            <w:pPr>
              <w:spacing w:after="240" w:line="360" w:lineRule="auto"/>
              <w:jc w:val="both"/>
              <w:rPr>
                <w:rFonts w:ascii="Times New Roman" w:hAnsi="Times New Roman" w:cs="Times New Roman"/>
                <w:sz w:val="24"/>
                <w:szCs w:val="24"/>
              </w:rPr>
            </w:pPr>
            <w:r w:rsidRPr="000E0D85">
              <w:rPr>
                <w:rFonts w:ascii="Times New Roman" w:hAnsi="Times New Roman" w:cs="Times New Roman"/>
                <w:sz w:val="24"/>
                <w:szCs w:val="24"/>
              </w:rPr>
              <w:t>Yüksek</w:t>
            </w:r>
          </w:p>
          <w:p w:rsidR="009A6E16" w:rsidRPr="000E0D85" w:rsidRDefault="009A6E16" w:rsidP="00B35FB0">
            <w:pPr>
              <w:spacing w:after="240" w:line="360" w:lineRule="auto"/>
              <w:jc w:val="both"/>
              <w:rPr>
                <w:rFonts w:ascii="Times New Roman" w:hAnsi="Times New Roman" w:cs="Times New Roman"/>
                <w:sz w:val="24"/>
                <w:szCs w:val="24"/>
              </w:rPr>
            </w:pPr>
            <w:r w:rsidRPr="000E0D85">
              <w:rPr>
                <w:rFonts w:ascii="Times New Roman" w:hAnsi="Times New Roman" w:cs="Times New Roman"/>
                <w:sz w:val="24"/>
                <w:szCs w:val="24"/>
              </w:rPr>
              <w:t>16, 20, 25</w:t>
            </w:r>
          </w:p>
        </w:tc>
        <w:tc>
          <w:tcPr>
            <w:tcW w:w="7721" w:type="dxa"/>
          </w:tcPr>
          <w:p w:rsidR="009A6E16" w:rsidRPr="000E0D85" w:rsidRDefault="009A6E16" w:rsidP="00B35FB0">
            <w:pPr>
              <w:spacing w:after="200" w:line="360" w:lineRule="auto"/>
              <w:jc w:val="both"/>
              <w:rPr>
                <w:rFonts w:ascii="Times New Roman" w:hAnsi="Times New Roman" w:cs="Times New Roman"/>
                <w:b/>
                <w:sz w:val="24"/>
                <w:szCs w:val="24"/>
              </w:rPr>
            </w:pPr>
            <w:r w:rsidRPr="000E0D85">
              <w:rPr>
                <w:rFonts w:ascii="Times New Roman" w:hAnsi="Times New Roman" w:cs="Times New Roman"/>
                <w:b/>
                <w:sz w:val="24"/>
                <w:szCs w:val="24"/>
              </w:rPr>
              <w:t>KABUL EDİLEMEZ RİSK</w:t>
            </w:r>
          </w:p>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t>Risk kabul edilebilir bir seviyeye çekilmeden çalışma başlanmaz, çalışma yapılıyor ise durdurulur. Bu risklerle ilgili hemen çalışma yapılmalıdır.</w:t>
            </w:r>
          </w:p>
        </w:tc>
      </w:tr>
      <w:tr w:rsidR="009A6E16" w:rsidRPr="000E0D85" w:rsidTr="00B35FB0">
        <w:tc>
          <w:tcPr>
            <w:tcW w:w="1925" w:type="dxa"/>
            <w:shd w:val="clear" w:color="auto" w:fill="FFFF00"/>
          </w:tcPr>
          <w:p w:rsidR="009A6E16" w:rsidRPr="000E0D85" w:rsidRDefault="009A6E16" w:rsidP="00B35FB0">
            <w:pPr>
              <w:spacing w:after="240" w:line="360" w:lineRule="auto"/>
              <w:jc w:val="both"/>
              <w:rPr>
                <w:rFonts w:ascii="Times New Roman" w:hAnsi="Times New Roman" w:cs="Times New Roman"/>
                <w:sz w:val="24"/>
                <w:szCs w:val="24"/>
              </w:rPr>
            </w:pPr>
            <w:r w:rsidRPr="000E0D85">
              <w:rPr>
                <w:rFonts w:ascii="Times New Roman" w:hAnsi="Times New Roman" w:cs="Times New Roman"/>
                <w:sz w:val="24"/>
                <w:szCs w:val="24"/>
              </w:rPr>
              <w:t>Orta</w:t>
            </w:r>
          </w:p>
          <w:p w:rsidR="009A6E16" w:rsidRPr="000E0D85" w:rsidRDefault="009A6E16" w:rsidP="00B35FB0">
            <w:pPr>
              <w:spacing w:after="240" w:line="360" w:lineRule="auto"/>
              <w:jc w:val="both"/>
              <w:rPr>
                <w:rFonts w:ascii="Times New Roman" w:hAnsi="Times New Roman" w:cs="Times New Roman"/>
                <w:sz w:val="24"/>
                <w:szCs w:val="24"/>
              </w:rPr>
            </w:pPr>
            <w:r w:rsidRPr="000E0D85">
              <w:rPr>
                <w:rFonts w:ascii="Times New Roman" w:hAnsi="Times New Roman" w:cs="Times New Roman"/>
                <w:sz w:val="24"/>
                <w:szCs w:val="24"/>
              </w:rPr>
              <w:lastRenderedPageBreak/>
              <w:t>9, 10, 12, 15</w:t>
            </w:r>
          </w:p>
        </w:tc>
        <w:tc>
          <w:tcPr>
            <w:tcW w:w="7721" w:type="dxa"/>
          </w:tcPr>
          <w:p w:rsidR="009A6E16" w:rsidRPr="000E0D85" w:rsidRDefault="009A6E16" w:rsidP="00B35FB0">
            <w:pPr>
              <w:spacing w:after="200" w:line="360" w:lineRule="auto"/>
              <w:jc w:val="both"/>
              <w:rPr>
                <w:rFonts w:ascii="Times New Roman" w:hAnsi="Times New Roman" w:cs="Times New Roman"/>
                <w:b/>
                <w:sz w:val="24"/>
                <w:szCs w:val="24"/>
              </w:rPr>
            </w:pPr>
            <w:r w:rsidRPr="000E0D85">
              <w:rPr>
                <w:rFonts w:ascii="Times New Roman" w:hAnsi="Times New Roman" w:cs="Times New Roman"/>
                <w:b/>
                <w:sz w:val="24"/>
                <w:szCs w:val="24"/>
              </w:rPr>
              <w:lastRenderedPageBreak/>
              <w:t>DİKKATE DEĞER RİSK</w:t>
            </w:r>
          </w:p>
          <w:p w:rsidR="009A6E16" w:rsidRPr="000E0D85" w:rsidRDefault="009A6E16" w:rsidP="00B35FB0">
            <w:pPr>
              <w:spacing w:after="200" w:line="360" w:lineRule="auto"/>
              <w:jc w:val="both"/>
              <w:rPr>
                <w:rFonts w:ascii="Times New Roman" w:hAnsi="Times New Roman" w:cs="Times New Roman"/>
                <w:sz w:val="24"/>
                <w:szCs w:val="24"/>
              </w:rPr>
            </w:pPr>
            <w:r w:rsidRPr="000E0D85">
              <w:rPr>
                <w:rFonts w:ascii="Times New Roman" w:hAnsi="Times New Roman" w:cs="Times New Roman"/>
                <w:sz w:val="24"/>
                <w:szCs w:val="24"/>
              </w:rPr>
              <w:lastRenderedPageBreak/>
              <w:t>Bu risklere mümkün olduğu kadar çabuk müdahale edilmeli ve ilave tedbirler alınarak kontrollü çalışılmalıdır.</w:t>
            </w:r>
          </w:p>
        </w:tc>
      </w:tr>
      <w:tr w:rsidR="009A6E16" w:rsidRPr="000E0D85" w:rsidTr="00B35FB0">
        <w:tc>
          <w:tcPr>
            <w:tcW w:w="1925" w:type="dxa"/>
            <w:shd w:val="clear" w:color="auto" w:fill="92D050"/>
          </w:tcPr>
          <w:p w:rsidR="009A6E16" w:rsidRPr="000E0D85" w:rsidRDefault="009A6E16" w:rsidP="00B35FB0">
            <w:pPr>
              <w:spacing w:after="240" w:line="360" w:lineRule="auto"/>
              <w:jc w:val="both"/>
              <w:rPr>
                <w:rFonts w:ascii="Times New Roman" w:hAnsi="Times New Roman" w:cs="Times New Roman"/>
                <w:sz w:val="24"/>
                <w:szCs w:val="24"/>
              </w:rPr>
            </w:pPr>
            <w:r w:rsidRPr="000E0D85">
              <w:rPr>
                <w:rFonts w:ascii="Times New Roman" w:hAnsi="Times New Roman" w:cs="Times New Roman"/>
                <w:sz w:val="24"/>
                <w:szCs w:val="24"/>
              </w:rPr>
              <w:lastRenderedPageBreak/>
              <w:t>Düşük</w:t>
            </w:r>
          </w:p>
          <w:p w:rsidR="009A6E16" w:rsidRPr="000E0D85" w:rsidRDefault="009A6E16" w:rsidP="00B35FB0">
            <w:pPr>
              <w:spacing w:after="240" w:line="360" w:lineRule="auto"/>
              <w:jc w:val="both"/>
              <w:rPr>
                <w:rFonts w:ascii="Times New Roman" w:hAnsi="Times New Roman" w:cs="Times New Roman"/>
                <w:sz w:val="24"/>
                <w:szCs w:val="24"/>
              </w:rPr>
            </w:pPr>
            <w:r w:rsidRPr="000E0D85">
              <w:rPr>
                <w:rFonts w:ascii="Times New Roman" w:hAnsi="Times New Roman" w:cs="Times New Roman"/>
                <w:sz w:val="24"/>
                <w:szCs w:val="24"/>
              </w:rPr>
              <w:t>1, 2, 3,4, 5, 6, 8</w:t>
            </w:r>
          </w:p>
        </w:tc>
        <w:tc>
          <w:tcPr>
            <w:tcW w:w="7721" w:type="dxa"/>
          </w:tcPr>
          <w:p w:rsidR="009A6E16" w:rsidRPr="000E0D85" w:rsidRDefault="009A6E16" w:rsidP="00B35FB0">
            <w:pPr>
              <w:spacing w:line="360" w:lineRule="auto"/>
              <w:jc w:val="both"/>
              <w:rPr>
                <w:rFonts w:ascii="Times New Roman" w:hAnsi="Times New Roman" w:cs="Times New Roman"/>
                <w:b/>
                <w:sz w:val="24"/>
                <w:szCs w:val="24"/>
              </w:rPr>
            </w:pPr>
            <w:r w:rsidRPr="000E0D85">
              <w:rPr>
                <w:rFonts w:ascii="Times New Roman" w:hAnsi="Times New Roman" w:cs="Times New Roman"/>
                <w:b/>
                <w:sz w:val="24"/>
                <w:szCs w:val="24"/>
              </w:rPr>
              <w:t>KABUL EDİLEBİLİR RİSK</w:t>
            </w:r>
          </w:p>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Acil tedbirler gerektirmeyebilir ancak iyileştirmeye devam edilmelidir.</w:t>
            </w:r>
          </w:p>
        </w:tc>
      </w:tr>
    </w:tbl>
    <w:p w:rsidR="009A6E16" w:rsidRDefault="009A6E16" w:rsidP="009A6E16">
      <w:pPr>
        <w:spacing w:line="360" w:lineRule="auto"/>
        <w:jc w:val="both"/>
        <w:rPr>
          <w:rFonts w:ascii="Times New Roman" w:hAnsi="Times New Roman" w:cs="Times New Roman"/>
          <w:sz w:val="24"/>
          <w:szCs w:val="24"/>
          <w:lang w:eastAsia="en-US"/>
        </w:rPr>
      </w:pPr>
    </w:p>
    <w:p w:rsidR="009A6E16" w:rsidRPr="000E0D85" w:rsidRDefault="009A6E16" w:rsidP="009A6E16">
      <w:pPr>
        <w:spacing w:line="360" w:lineRule="auto"/>
        <w:jc w:val="both"/>
        <w:rPr>
          <w:rFonts w:ascii="Times New Roman" w:hAnsi="Times New Roman" w:cs="Times New Roman"/>
          <w:sz w:val="24"/>
          <w:szCs w:val="24"/>
          <w:lang w:eastAsia="en-US"/>
        </w:rPr>
      </w:pP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lang w:val="tr-TR"/>
        </w:rPr>
      </w:pPr>
      <w:r w:rsidRPr="000E0D85">
        <w:rPr>
          <w:rFonts w:ascii="Times New Roman" w:hAnsi="Times New Roman" w:cs="Times New Roman"/>
          <w:b/>
          <w:sz w:val="24"/>
          <w:szCs w:val="24"/>
          <w:lang w:val="tr-TR"/>
        </w:rPr>
        <w:t>Risk Tespiti Sonucunda Risk Giderme Yöntemi Belirleme</w:t>
      </w:r>
    </w:p>
    <w:p w:rsidR="009A6E16" w:rsidRPr="000E0D85" w:rsidRDefault="009A6E16" w:rsidP="009A6E16">
      <w:pPr>
        <w:pStyle w:val="Govde"/>
        <w:spacing w:line="360" w:lineRule="auto"/>
        <w:ind w:left="0" w:firstLine="720"/>
        <w:rPr>
          <w:rFonts w:ascii="Times New Roman" w:hAnsi="Times New Roman" w:cs="Times New Roman"/>
          <w:bCs w:val="0"/>
          <w:iCs w:val="0"/>
          <w:noProof w:val="0"/>
          <w:color w:val="auto"/>
          <w:szCs w:val="24"/>
          <w:lang w:eastAsia="tr-TR"/>
        </w:rPr>
      </w:pPr>
      <w:r w:rsidRPr="000E0D85">
        <w:rPr>
          <w:rFonts w:ascii="Times New Roman" w:hAnsi="Times New Roman" w:cs="Times New Roman"/>
          <w:szCs w:val="24"/>
        </w:rPr>
        <w:t xml:space="preserve">B Bölümündeki sorulara cevap verilen bölümdür. </w:t>
      </w:r>
      <w:r w:rsidRPr="000E0D85">
        <w:rPr>
          <w:rFonts w:ascii="Times New Roman" w:hAnsi="Times New Roman" w:cs="Times New Roman"/>
          <w:bCs w:val="0"/>
          <w:iCs w:val="0"/>
          <w:noProof w:val="0"/>
          <w:color w:val="auto"/>
          <w:szCs w:val="24"/>
          <w:lang w:eastAsia="tr-TR"/>
        </w:rPr>
        <w:t>Risk yönetimi risk değerlendirmenin bir adım ilerisine giderek risk azaltma ve kontrol ile ilişkili aksiyonları içerir.</w:t>
      </w:r>
    </w:p>
    <w:p w:rsidR="009A6E16" w:rsidRPr="000E0D85" w:rsidRDefault="009A6E16" w:rsidP="009A6E16">
      <w:pPr>
        <w:spacing w:line="360" w:lineRule="auto"/>
        <w:jc w:val="both"/>
        <w:rPr>
          <w:rFonts w:ascii="Times New Roman" w:hAnsi="Times New Roman" w:cs="Times New Roman"/>
          <w:b/>
          <w:sz w:val="24"/>
          <w:szCs w:val="24"/>
          <w:lang w:val="tr-TR"/>
        </w:rPr>
      </w:pPr>
    </w:p>
    <w:tbl>
      <w:tblPr>
        <w:tblStyle w:val="TabloKlavuzu"/>
        <w:tblW w:w="9321" w:type="dxa"/>
        <w:tblLook w:val="04A0" w:firstRow="1" w:lastRow="0" w:firstColumn="1" w:lastColumn="0" w:noHBand="0" w:noVBand="1"/>
      </w:tblPr>
      <w:tblGrid>
        <w:gridCol w:w="3333"/>
        <w:gridCol w:w="5988"/>
      </w:tblGrid>
      <w:tr w:rsidR="009A6E16" w:rsidRPr="000E0D85" w:rsidTr="00B35FB0">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 Giderme Yöntemi</w:t>
            </w:r>
          </w:p>
        </w:tc>
        <w:tc>
          <w:tcPr>
            <w:tcW w:w="5195" w:type="dxa"/>
          </w:tcPr>
          <w:p w:rsidR="009A6E16" w:rsidRPr="000E0D85" w:rsidRDefault="009A6E16" w:rsidP="00B35FB0">
            <w:pPr>
              <w:pStyle w:val="Govde"/>
              <w:spacing w:line="360" w:lineRule="auto"/>
              <w:ind w:left="-8"/>
              <w:rPr>
                <w:rFonts w:ascii="Times New Roman" w:hAnsi="Times New Roman" w:cs="Times New Roman"/>
                <w:szCs w:val="24"/>
              </w:rPr>
            </w:pPr>
            <w:r w:rsidRPr="000E0D85">
              <w:rPr>
                <w:rFonts w:ascii="Times New Roman" w:hAnsi="Times New Roman" w:cs="Times New Roman"/>
                <w:bCs w:val="0"/>
                <w:iCs w:val="0"/>
                <w:noProof w:val="0"/>
                <w:color w:val="auto"/>
                <w:szCs w:val="24"/>
                <w:lang w:eastAsia="tr-TR"/>
              </w:rPr>
              <w:t>Risk yönetimi risk değerlendirmenin bir adım ilerisine giderek risk azaltma ve kontrol ile ilişkili aksiyonları içerir.</w:t>
            </w:r>
          </w:p>
        </w:tc>
      </w:tr>
      <w:tr w:rsidR="009A6E16" w:rsidRPr="000E0D85" w:rsidTr="00B35FB0">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Sorumlu</w:t>
            </w:r>
          </w:p>
        </w:tc>
        <w:tc>
          <w:tcPr>
            <w:tcW w:w="5195" w:type="dxa"/>
          </w:tcPr>
          <w:p w:rsidR="009A6E16" w:rsidRPr="000E0D85" w:rsidRDefault="009A6E16" w:rsidP="00B35FB0">
            <w:pPr>
              <w:spacing w:line="360" w:lineRule="auto"/>
              <w:ind w:hanging="8"/>
              <w:jc w:val="both"/>
              <w:rPr>
                <w:rFonts w:ascii="Times New Roman" w:hAnsi="Times New Roman" w:cs="Times New Roman"/>
                <w:sz w:val="24"/>
                <w:szCs w:val="24"/>
              </w:rPr>
            </w:pPr>
            <w:r w:rsidRPr="000E0D85">
              <w:rPr>
                <w:rFonts w:ascii="Times New Roman" w:hAnsi="Times New Roman" w:cs="Times New Roman"/>
                <w:sz w:val="24"/>
                <w:szCs w:val="24"/>
              </w:rPr>
              <w:t>Risk giderme yöntemini yerine getirmesi planlanan birim/kişi.</w:t>
            </w:r>
          </w:p>
        </w:tc>
      </w:tr>
      <w:tr w:rsidR="009A6E16" w:rsidRPr="000E0D85" w:rsidTr="00B35FB0">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Termin</w:t>
            </w:r>
          </w:p>
        </w:tc>
        <w:tc>
          <w:tcPr>
            <w:tcW w:w="5195" w:type="dxa"/>
          </w:tcPr>
          <w:p w:rsidR="009A6E16" w:rsidRPr="000E0D85" w:rsidRDefault="009A6E16" w:rsidP="00B35FB0">
            <w:pPr>
              <w:spacing w:line="360" w:lineRule="auto"/>
              <w:ind w:hanging="8"/>
              <w:jc w:val="both"/>
              <w:rPr>
                <w:rFonts w:ascii="Times New Roman" w:hAnsi="Times New Roman" w:cs="Times New Roman"/>
                <w:sz w:val="24"/>
                <w:szCs w:val="24"/>
              </w:rPr>
            </w:pPr>
            <w:r w:rsidRPr="000E0D85">
              <w:rPr>
                <w:rFonts w:ascii="Times New Roman" w:hAnsi="Times New Roman" w:cs="Times New Roman"/>
                <w:sz w:val="24"/>
                <w:szCs w:val="24"/>
              </w:rPr>
              <w:t>Risk sonuçlarına göre alınması gereken risk giderme yöntemleri için tanınan max. süre</w:t>
            </w:r>
          </w:p>
        </w:tc>
      </w:tr>
      <w:tr w:rsidR="009A6E16" w:rsidRPr="000E0D85" w:rsidTr="00B35FB0">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Kaynak</w:t>
            </w:r>
          </w:p>
        </w:tc>
        <w:tc>
          <w:tcPr>
            <w:tcW w:w="5195" w:type="dxa"/>
          </w:tcPr>
          <w:p w:rsidR="009A6E16" w:rsidRPr="000E0D85" w:rsidRDefault="009A6E16" w:rsidP="00B35FB0">
            <w:pPr>
              <w:spacing w:line="360" w:lineRule="auto"/>
              <w:ind w:hanging="8"/>
              <w:jc w:val="both"/>
              <w:rPr>
                <w:rFonts w:ascii="Times New Roman" w:hAnsi="Times New Roman" w:cs="Times New Roman"/>
                <w:sz w:val="24"/>
                <w:szCs w:val="24"/>
              </w:rPr>
            </w:pPr>
            <w:r w:rsidRPr="000E0D85">
              <w:rPr>
                <w:rFonts w:ascii="Times New Roman" w:hAnsi="Times New Roman" w:cs="Times New Roman"/>
                <w:sz w:val="24"/>
                <w:szCs w:val="24"/>
              </w:rPr>
              <w:t>Risk giderme yöntemi için ihtiyaç duyulan insan gücü, metod, finans gibi kaynakları ifade eder</w:t>
            </w:r>
          </w:p>
        </w:tc>
      </w:tr>
      <w:tr w:rsidR="009A6E16" w:rsidRPr="000E0D85" w:rsidTr="00B35FB0">
        <w:trPr>
          <w:trHeight w:val="180"/>
        </w:trPr>
        <w:tc>
          <w:tcPr>
            <w:tcW w:w="2891"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Sonuçlar nasıl değerlendirilecek?</w:t>
            </w:r>
          </w:p>
        </w:tc>
        <w:tc>
          <w:tcPr>
            <w:tcW w:w="5195" w:type="dxa"/>
          </w:tcPr>
          <w:p w:rsidR="009A6E16" w:rsidRPr="000E0D85" w:rsidRDefault="009A6E16" w:rsidP="00B35FB0">
            <w:pPr>
              <w:spacing w:line="360" w:lineRule="auto"/>
              <w:ind w:left="-8"/>
              <w:jc w:val="both"/>
              <w:rPr>
                <w:rFonts w:ascii="Times New Roman" w:hAnsi="Times New Roman" w:cs="Times New Roman"/>
                <w:sz w:val="24"/>
                <w:szCs w:val="24"/>
              </w:rPr>
            </w:pPr>
            <w:r w:rsidRPr="000E0D85">
              <w:rPr>
                <w:rFonts w:ascii="Times New Roman" w:hAnsi="Times New Roman" w:cs="Times New Roman"/>
                <w:sz w:val="24"/>
                <w:szCs w:val="24"/>
              </w:rPr>
              <w:t>Risk giderme yönteminin yapılıp yapılmadığının göstergesi. (risk giderici aksiyon sonucunda ölçülebilir sayısal veri veya risk giderici aksiyonun yerine getirilmiş olması)</w:t>
            </w:r>
          </w:p>
        </w:tc>
      </w:tr>
    </w:tbl>
    <w:p w:rsidR="009A6E16" w:rsidRDefault="009A6E16" w:rsidP="009A6E16">
      <w:pPr>
        <w:spacing w:line="360" w:lineRule="auto"/>
        <w:jc w:val="both"/>
        <w:rPr>
          <w:rFonts w:ascii="Times New Roman" w:hAnsi="Times New Roman" w:cs="Times New Roman"/>
          <w:b/>
          <w:sz w:val="24"/>
          <w:szCs w:val="24"/>
          <w:lang w:val="tr-TR"/>
        </w:rPr>
      </w:pPr>
    </w:p>
    <w:p w:rsidR="009A6E16" w:rsidRDefault="009A6E16" w:rsidP="009A6E16">
      <w:pPr>
        <w:spacing w:line="360" w:lineRule="auto"/>
        <w:jc w:val="both"/>
        <w:rPr>
          <w:rFonts w:ascii="Times New Roman" w:hAnsi="Times New Roman" w:cs="Times New Roman"/>
          <w:b/>
          <w:sz w:val="24"/>
          <w:szCs w:val="24"/>
          <w:lang w:val="tr-TR"/>
        </w:rPr>
      </w:pPr>
    </w:p>
    <w:p w:rsidR="009A6E16" w:rsidRDefault="009A6E16" w:rsidP="009A6E16">
      <w:pPr>
        <w:spacing w:line="360" w:lineRule="auto"/>
        <w:jc w:val="both"/>
        <w:rPr>
          <w:rFonts w:ascii="Times New Roman" w:hAnsi="Times New Roman" w:cs="Times New Roman"/>
          <w:b/>
          <w:sz w:val="24"/>
          <w:szCs w:val="24"/>
          <w:lang w:val="tr-TR"/>
        </w:rPr>
      </w:pPr>
    </w:p>
    <w:p w:rsidR="009A6E16" w:rsidRPr="00CA61E5" w:rsidRDefault="009A6E16" w:rsidP="009A6E16">
      <w:pPr>
        <w:spacing w:line="360" w:lineRule="auto"/>
        <w:jc w:val="both"/>
        <w:rPr>
          <w:rFonts w:ascii="Times New Roman" w:hAnsi="Times New Roman" w:cs="Times New Roman"/>
          <w:b/>
          <w:sz w:val="24"/>
          <w:szCs w:val="24"/>
          <w:lang w:val="tr-TR"/>
        </w:rPr>
      </w:pPr>
    </w:p>
    <w:p w:rsidR="009A6E16" w:rsidRPr="000E0D85" w:rsidRDefault="009A6E16" w:rsidP="009A6E16">
      <w:pPr>
        <w:pStyle w:val="ListeParagraf"/>
        <w:numPr>
          <w:ilvl w:val="2"/>
          <w:numId w:val="2"/>
        </w:numPr>
        <w:spacing w:line="360" w:lineRule="auto"/>
        <w:ind w:left="1224" w:hanging="504"/>
        <w:jc w:val="both"/>
        <w:rPr>
          <w:rFonts w:ascii="Times New Roman" w:hAnsi="Times New Roman" w:cs="Times New Roman"/>
          <w:b/>
          <w:sz w:val="24"/>
          <w:szCs w:val="24"/>
          <w:lang w:val="tr-TR"/>
        </w:rPr>
      </w:pPr>
      <w:r w:rsidRPr="000E0D85">
        <w:rPr>
          <w:rFonts w:ascii="Times New Roman" w:hAnsi="Times New Roman" w:cs="Times New Roman"/>
          <w:b/>
          <w:sz w:val="24"/>
          <w:szCs w:val="24"/>
          <w:lang w:val="tr-TR"/>
        </w:rPr>
        <w:lastRenderedPageBreak/>
        <w:t>Faaliyet Sonuçlarını Belirleme</w:t>
      </w:r>
    </w:p>
    <w:tbl>
      <w:tblPr>
        <w:tblStyle w:val="TabloKlavuzu"/>
        <w:tblW w:w="9321" w:type="dxa"/>
        <w:tblLook w:val="04A0" w:firstRow="1" w:lastRow="0" w:firstColumn="1" w:lastColumn="0" w:noHBand="0" w:noVBand="1"/>
      </w:tblPr>
      <w:tblGrid>
        <w:gridCol w:w="3333"/>
        <w:gridCol w:w="5988"/>
      </w:tblGrid>
      <w:tr w:rsidR="009A6E16" w:rsidRPr="000E0D85" w:rsidTr="00B35FB0">
        <w:trPr>
          <w:trHeight w:val="180"/>
        </w:trPr>
        <w:tc>
          <w:tcPr>
            <w:tcW w:w="3333"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Etki</w:t>
            </w:r>
          </w:p>
        </w:tc>
        <w:tc>
          <w:tcPr>
            <w:tcW w:w="5988" w:type="dxa"/>
          </w:tcPr>
          <w:p w:rsidR="009A6E16" w:rsidRPr="000E0D85" w:rsidRDefault="009A6E16" w:rsidP="00B35FB0">
            <w:pPr>
              <w:spacing w:line="360" w:lineRule="auto"/>
              <w:ind w:left="-8"/>
              <w:jc w:val="both"/>
              <w:rPr>
                <w:rFonts w:ascii="Times New Roman" w:hAnsi="Times New Roman" w:cs="Times New Roman"/>
                <w:sz w:val="24"/>
                <w:szCs w:val="24"/>
              </w:rPr>
            </w:pPr>
            <w:r w:rsidRPr="000E0D85">
              <w:rPr>
                <w:rFonts w:ascii="Times New Roman" w:hAnsi="Times New Roman" w:cs="Times New Roman"/>
                <w:sz w:val="24"/>
                <w:szCs w:val="24"/>
              </w:rPr>
              <w:t xml:space="preserve">Tehlikenin oluşması durumunda birime vereceği zararı, hedef ve faaliyetler üzerindeki etkisini gösterir. </w:t>
            </w:r>
          </w:p>
        </w:tc>
      </w:tr>
      <w:tr w:rsidR="009A6E16" w:rsidRPr="000E0D85" w:rsidTr="00B35FB0">
        <w:trPr>
          <w:trHeight w:val="180"/>
        </w:trPr>
        <w:tc>
          <w:tcPr>
            <w:tcW w:w="3333"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Olasılık</w:t>
            </w:r>
          </w:p>
        </w:tc>
        <w:tc>
          <w:tcPr>
            <w:tcW w:w="5988" w:type="dxa"/>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Bir olayın gün, hafta, ay, yıl gibi bir zaman dilimi içerisinde gerçekleşme durumunu ifade eder.</w:t>
            </w:r>
          </w:p>
        </w:tc>
      </w:tr>
      <w:tr w:rsidR="009A6E16" w:rsidRPr="000E0D85" w:rsidTr="00B35FB0">
        <w:trPr>
          <w:trHeight w:val="180"/>
        </w:trPr>
        <w:tc>
          <w:tcPr>
            <w:tcW w:w="3333"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w:t>
            </w:r>
          </w:p>
        </w:tc>
        <w:tc>
          <w:tcPr>
            <w:tcW w:w="5988" w:type="dxa"/>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Hedefe ulaşmada karşılaşılabilecek tehlikeyi ifade eder.          ( Etki X Olasılık)</w:t>
            </w:r>
          </w:p>
        </w:tc>
      </w:tr>
      <w:tr w:rsidR="009A6E16" w:rsidRPr="000E0D85" w:rsidTr="00B35FB0">
        <w:trPr>
          <w:trHeight w:val="180"/>
        </w:trPr>
        <w:tc>
          <w:tcPr>
            <w:tcW w:w="3333"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Risk Derecesi</w:t>
            </w:r>
          </w:p>
        </w:tc>
        <w:tc>
          <w:tcPr>
            <w:tcW w:w="5988" w:type="dxa"/>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Olası risklerin şiddeti ile oluşma olasılıkları arasındaki ilişkiye bağlı olarak; risklerin ortaya çıkmasını engelleyecek aksiyonları belirlemek için söz konusu risklerin derecelendirilmesini  ifade eder.</w:t>
            </w:r>
          </w:p>
        </w:tc>
      </w:tr>
      <w:tr w:rsidR="009A6E16" w:rsidRPr="000E0D85" w:rsidTr="00B35FB0">
        <w:trPr>
          <w:trHeight w:val="180"/>
        </w:trPr>
        <w:tc>
          <w:tcPr>
            <w:tcW w:w="3333" w:type="dxa"/>
            <w:vAlign w:val="center"/>
          </w:tcPr>
          <w:p w:rsidR="009A6E16" w:rsidRPr="000E0D85" w:rsidRDefault="009A6E16" w:rsidP="00B35FB0">
            <w:pPr>
              <w:spacing w:line="360" w:lineRule="auto"/>
              <w:jc w:val="both"/>
              <w:rPr>
                <w:rFonts w:ascii="Times New Roman" w:hAnsi="Times New Roman" w:cs="Times New Roman"/>
                <w:sz w:val="24"/>
                <w:szCs w:val="24"/>
              </w:rPr>
            </w:pPr>
            <w:r w:rsidRPr="000E0D85">
              <w:rPr>
                <w:rFonts w:ascii="Times New Roman" w:hAnsi="Times New Roman" w:cs="Times New Roman"/>
                <w:sz w:val="24"/>
                <w:szCs w:val="24"/>
              </w:rPr>
              <w:t>Karar</w:t>
            </w:r>
          </w:p>
        </w:tc>
        <w:tc>
          <w:tcPr>
            <w:tcW w:w="5988" w:type="dxa"/>
          </w:tcPr>
          <w:p w:rsidR="009A6E16" w:rsidRPr="000E0D85" w:rsidRDefault="009A6E16" w:rsidP="00B35FB0">
            <w:pPr>
              <w:spacing w:line="360" w:lineRule="auto"/>
              <w:ind w:left="-8"/>
              <w:jc w:val="both"/>
              <w:rPr>
                <w:rFonts w:ascii="Times New Roman" w:hAnsi="Times New Roman" w:cs="Times New Roman"/>
                <w:sz w:val="24"/>
                <w:szCs w:val="24"/>
              </w:rPr>
            </w:pPr>
            <w:r w:rsidRPr="000E0D85">
              <w:rPr>
                <w:rFonts w:ascii="Times New Roman" w:hAnsi="Times New Roman" w:cs="Times New Roman"/>
                <w:sz w:val="24"/>
                <w:szCs w:val="24"/>
              </w:rPr>
              <w:t>A ve B Bölümü adımları izlendikten sonra ortaya çıkan sonuçla ilgili Üst Yönetimin vereceği nihai kararı ifade eder.</w:t>
            </w:r>
          </w:p>
        </w:tc>
      </w:tr>
    </w:tbl>
    <w:p w:rsidR="009A6E16" w:rsidRDefault="009A6E16" w:rsidP="009A6E16">
      <w:pPr>
        <w:spacing w:line="360" w:lineRule="auto"/>
        <w:jc w:val="both"/>
        <w:rPr>
          <w:rFonts w:ascii="Times New Roman" w:hAnsi="Times New Roman" w:cs="Times New Roman"/>
          <w:b/>
          <w:sz w:val="24"/>
          <w:szCs w:val="24"/>
        </w:rPr>
      </w:pPr>
    </w:p>
    <w:p w:rsidR="009A6E16" w:rsidRPr="000E0D85" w:rsidRDefault="009A6E16" w:rsidP="009A6E16">
      <w:pPr>
        <w:pStyle w:val="Balk1"/>
        <w:numPr>
          <w:ilvl w:val="0"/>
          <w:numId w:val="49"/>
        </w:numPr>
        <w:spacing w:before="120" w:after="0" w:line="360" w:lineRule="auto"/>
        <w:jc w:val="both"/>
        <w:rPr>
          <w:rFonts w:ascii="Times New Roman" w:eastAsia="Times New Roman" w:hAnsi="Times New Roman" w:cs="Times New Roman"/>
          <w:b/>
          <w:sz w:val="24"/>
          <w:szCs w:val="24"/>
        </w:rPr>
      </w:pPr>
      <w:r w:rsidRPr="000E0D85">
        <w:rPr>
          <w:rFonts w:ascii="Times New Roman" w:eastAsia="Times New Roman" w:hAnsi="Times New Roman" w:cs="Times New Roman"/>
          <w:sz w:val="24"/>
          <w:szCs w:val="24"/>
        </w:rPr>
        <w:lastRenderedPageBreak/>
        <w:t>Kaçınma: İşi gerçekleştirmenin başka yollarını arama.  Var olan hizmeti sonlandırmak, bazı faaliyetleri durdurmak veya belirli bir </w:t>
      </w:r>
      <w:hyperlink r:id="rId8" w:tooltip="Tehdit (Risk yönetimi)" w:history="1">
        <w:r w:rsidRPr="000E0D85">
          <w:rPr>
            <w:rFonts w:ascii="Times New Roman" w:eastAsia="Times New Roman" w:hAnsi="Times New Roman" w:cs="Times New Roman"/>
            <w:sz w:val="24"/>
            <w:szCs w:val="24"/>
          </w:rPr>
          <w:t>tehlike</w:t>
        </w:r>
      </w:hyperlink>
      <w:r w:rsidRPr="000E0D85">
        <w:rPr>
          <w:rFonts w:ascii="Times New Roman" w:eastAsia="Times New Roman" w:hAnsi="Times New Roman" w:cs="Times New Roman"/>
          <w:sz w:val="24"/>
          <w:szCs w:val="24"/>
        </w:rPr>
        <w:t> bulundurmayan işyeri yerleşkesi seçmek gibi anlamlara gelir.</w:t>
      </w:r>
    </w:p>
    <w:p w:rsidR="009A6E16" w:rsidRPr="000E0D85" w:rsidRDefault="009A6E16" w:rsidP="009A6E16">
      <w:pPr>
        <w:pStyle w:val="Balk1"/>
        <w:numPr>
          <w:ilvl w:val="0"/>
          <w:numId w:val="48"/>
        </w:numPr>
        <w:spacing w:before="120" w:after="0" w:line="360" w:lineRule="auto"/>
        <w:jc w:val="both"/>
        <w:rPr>
          <w:rFonts w:ascii="Times New Roman" w:eastAsia="Times New Roman" w:hAnsi="Times New Roman" w:cs="Times New Roman"/>
          <w:b/>
          <w:sz w:val="24"/>
          <w:szCs w:val="24"/>
        </w:rPr>
      </w:pPr>
      <w:r w:rsidRPr="000E0D85">
        <w:rPr>
          <w:rFonts w:ascii="Times New Roman" w:eastAsia="Times New Roman" w:hAnsi="Times New Roman" w:cs="Times New Roman"/>
          <w:sz w:val="24"/>
          <w:szCs w:val="24"/>
        </w:rPr>
        <w:t>Transfer Etme:</w:t>
      </w:r>
      <w:r w:rsidRPr="000E0D85">
        <w:rPr>
          <w:rFonts w:ascii="Times New Roman" w:eastAsia="Times New Roman" w:hAnsi="Times New Roman" w:cs="Times New Roman"/>
          <w:bCs/>
          <w:sz w:val="24"/>
          <w:szCs w:val="24"/>
        </w:rPr>
        <w:t xml:space="preserve"> </w:t>
      </w:r>
      <w:r w:rsidRPr="000E0D85">
        <w:rPr>
          <w:rFonts w:ascii="Times New Roman" w:eastAsia="Times New Roman" w:hAnsi="Times New Roman" w:cs="Times New Roman"/>
          <w:sz w:val="24"/>
          <w:szCs w:val="24"/>
        </w:rPr>
        <w:t>Riski bir başka kuruma veya bireye devretme. Bu uygulamada aslında risk yok edilmiş olmayacaktır, sadece riskin sorumluluğunun başkası tarafından yüklenilmesi sağlanacaktır. Risk, riskin transfer edildiği birimde analiz edilmelidir</w:t>
      </w:r>
    </w:p>
    <w:p w:rsidR="009A6E16" w:rsidRPr="000E0D85" w:rsidRDefault="009A6E16" w:rsidP="009A6E16">
      <w:pPr>
        <w:pStyle w:val="Balk1"/>
        <w:numPr>
          <w:ilvl w:val="0"/>
          <w:numId w:val="48"/>
        </w:numPr>
        <w:spacing w:before="120" w:after="0" w:line="360" w:lineRule="auto"/>
        <w:jc w:val="both"/>
        <w:rPr>
          <w:rFonts w:ascii="Times New Roman" w:eastAsia="Times New Roman" w:hAnsi="Times New Roman" w:cs="Times New Roman"/>
          <w:b/>
          <w:sz w:val="24"/>
          <w:szCs w:val="24"/>
        </w:rPr>
      </w:pPr>
      <w:r w:rsidRPr="000E0D85">
        <w:rPr>
          <w:rFonts w:ascii="Times New Roman" w:eastAsia="Times New Roman" w:hAnsi="Times New Roman" w:cs="Times New Roman"/>
          <w:sz w:val="24"/>
          <w:szCs w:val="24"/>
        </w:rPr>
        <w:t>Azaltma: Karşılaşılabilecek riskler tanımlandıktan sonra bu risklerin etkisini veya gerçekleşme olasılıklarını azaltmak için ek önlemler alarak, riske yanıt verme planı oluşturma çalışmasıdır.</w:t>
      </w:r>
    </w:p>
    <w:p w:rsidR="009A6E16" w:rsidRPr="000E0D85" w:rsidRDefault="009A6E16" w:rsidP="009A6E16">
      <w:pPr>
        <w:pStyle w:val="Balk1"/>
        <w:numPr>
          <w:ilvl w:val="0"/>
          <w:numId w:val="48"/>
        </w:numPr>
        <w:spacing w:before="120" w:after="0" w:line="360" w:lineRule="auto"/>
        <w:jc w:val="both"/>
        <w:rPr>
          <w:rFonts w:ascii="Times New Roman" w:eastAsia="Times New Roman" w:hAnsi="Times New Roman" w:cs="Times New Roman"/>
          <w:b/>
          <w:sz w:val="24"/>
          <w:szCs w:val="24"/>
        </w:rPr>
      </w:pPr>
      <w:r w:rsidRPr="000E0D85">
        <w:rPr>
          <w:rFonts w:ascii="Times New Roman" w:eastAsia="Times New Roman" w:hAnsi="Times New Roman" w:cs="Times New Roman"/>
          <w:sz w:val="24"/>
          <w:szCs w:val="24"/>
        </w:rPr>
        <w:t xml:space="preserve">Kabullenme: Kabullenme de bir risk yanıtlama planıdır. Göz ardı edilebilecek riskler kurum taraflarınca kabul edilir. </w:t>
      </w:r>
    </w:p>
    <w:p w:rsidR="009A6E16" w:rsidRDefault="009A6E16" w:rsidP="009A6E16">
      <w:pPr>
        <w:pStyle w:val="ListeParagraf"/>
        <w:spacing w:line="360" w:lineRule="auto"/>
        <w:jc w:val="both"/>
        <w:rPr>
          <w:rFonts w:ascii="Times New Roman" w:hAnsi="Times New Roman" w:cs="Times New Roman"/>
          <w:b/>
          <w:sz w:val="24"/>
          <w:szCs w:val="24"/>
        </w:rPr>
      </w:pPr>
      <w:r w:rsidRPr="000E0D85">
        <w:rPr>
          <w:rFonts w:ascii="Times New Roman" w:eastAsiaTheme="minorHAnsi" w:hAnsi="Times New Roman" w:cs="Times New Roman"/>
          <w:noProof/>
          <w:color w:val="000000"/>
          <w:sz w:val="24"/>
          <w:szCs w:val="24"/>
          <w:lang w:val="tr-TR"/>
        </w:rPr>
        <w:drawing>
          <wp:anchor distT="0" distB="0" distL="114300" distR="114300" simplePos="0" relativeHeight="251660288" behindDoc="1" locked="0" layoutInCell="1" allowOverlap="1" wp14:anchorId="5F4458CC" wp14:editId="5C0F8571">
            <wp:simplePos x="0" y="0"/>
            <wp:positionH relativeFrom="column">
              <wp:posOffset>1160846</wp:posOffset>
            </wp:positionH>
            <wp:positionV relativeFrom="paragraph">
              <wp:posOffset>77421</wp:posOffset>
            </wp:positionV>
            <wp:extent cx="3360420" cy="2433955"/>
            <wp:effectExtent l="0" t="38100" r="0" b="118745"/>
            <wp:wrapTight wrapText="bothSides">
              <wp:wrapPolygon edited="0">
                <wp:start x="9796" y="-338"/>
                <wp:lineTo x="8327" y="0"/>
                <wp:lineTo x="8327" y="2705"/>
                <wp:lineTo x="7714" y="2705"/>
                <wp:lineTo x="5755" y="4734"/>
                <wp:lineTo x="5755" y="5410"/>
                <wp:lineTo x="3918" y="5410"/>
                <wp:lineTo x="3918" y="8115"/>
                <wp:lineTo x="3306" y="8115"/>
                <wp:lineTo x="2449" y="9636"/>
                <wp:lineTo x="2449" y="10989"/>
                <wp:lineTo x="3306" y="13525"/>
                <wp:lineTo x="5510" y="16399"/>
                <wp:lineTo x="7959" y="18935"/>
                <wp:lineTo x="9061" y="21639"/>
                <wp:lineTo x="10286" y="22485"/>
                <wp:lineTo x="11143" y="22485"/>
                <wp:lineTo x="12367" y="21639"/>
                <wp:lineTo x="13469" y="18935"/>
                <wp:lineTo x="15918" y="16399"/>
                <wp:lineTo x="18245" y="13525"/>
                <wp:lineTo x="18980" y="10989"/>
                <wp:lineTo x="19102" y="9636"/>
                <wp:lineTo x="18245" y="8115"/>
                <wp:lineTo x="17755" y="8115"/>
                <wp:lineTo x="17755" y="5410"/>
                <wp:lineTo x="15673" y="5410"/>
                <wp:lineTo x="15796" y="4734"/>
                <wp:lineTo x="13837" y="2705"/>
                <wp:lineTo x="13224" y="2705"/>
                <wp:lineTo x="12735" y="0"/>
                <wp:lineTo x="11633" y="-338"/>
                <wp:lineTo x="9796" y="-338"/>
              </wp:wrapPolygon>
            </wp:wrapTight>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9A6E16" w:rsidRDefault="009A6E16" w:rsidP="009A6E16">
      <w:pPr>
        <w:pStyle w:val="ListeParagraf"/>
        <w:spacing w:line="360" w:lineRule="auto"/>
        <w:jc w:val="both"/>
        <w:rPr>
          <w:rFonts w:ascii="Times New Roman" w:hAnsi="Times New Roman" w:cs="Times New Roman"/>
          <w:b/>
          <w:sz w:val="24"/>
          <w:szCs w:val="24"/>
        </w:rPr>
      </w:pPr>
    </w:p>
    <w:p w:rsidR="009A6E16" w:rsidRDefault="009A6E16" w:rsidP="009A6E16">
      <w:pPr>
        <w:pStyle w:val="ListeParagraf"/>
        <w:spacing w:line="360" w:lineRule="auto"/>
        <w:jc w:val="both"/>
        <w:rPr>
          <w:rFonts w:ascii="Times New Roman" w:hAnsi="Times New Roman" w:cs="Times New Roman"/>
          <w:b/>
          <w:sz w:val="24"/>
          <w:szCs w:val="24"/>
        </w:rPr>
      </w:pPr>
    </w:p>
    <w:p w:rsidR="009A6E16" w:rsidRDefault="009A6E16" w:rsidP="009A6E16">
      <w:pPr>
        <w:pStyle w:val="ListeParagraf"/>
        <w:spacing w:line="360" w:lineRule="auto"/>
        <w:jc w:val="both"/>
        <w:rPr>
          <w:rFonts w:ascii="Times New Roman" w:hAnsi="Times New Roman" w:cs="Times New Roman"/>
          <w:b/>
          <w:sz w:val="24"/>
          <w:szCs w:val="24"/>
        </w:rPr>
      </w:pPr>
    </w:p>
    <w:p w:rsidR="009A6E16" w:rsidRDefault="009A6E16" w:rsidP="009A6E16">
      <w:pPr>
        <w:pStyle w:val="ListeParagraf"/>
        <w:spacing w:line="360" w:lineRule="auto"/>
        <w:jc w:val="both"/>
        <w:rPr>
          <w:rFonts w:ascii="Times New Roman" w:hAnsi="Times New Roman" w:cs="Times New Roman"/>
          <w:b/>
          <w:sz w:val="24"/>
          <w:szCs w:val="24"/>
        </w:rPr>
      </w:pPr>
    </w:p>
    <w:p w:rsidR="009A6E16" w:rsidRDefault="009A6E16" w:rsidP="009A6E16">
      <w:pPr>
        <w:pStyle w:val="ListeParagraf"/>
        <w:spacing w:line="360" w:lineRule="auto"/>
        <w:jc w:val="both"/>
        <w:rPr>
          <w:rFonts w:ascii="Times New Roman" w:hAnsi="Times New Roman" w:cs="Times New Roman"/>
          <w:b/>
          <w:sz w:val="24"/>
          <w:szCs w:val="24"/>
        </w:rPr>
      </w:pPr>
    </w:p>
    <w:p w:rsidR="009A6E16" w:rsidRDefault="009A6E16" w:rsidP="009A6E16">
      <w:pPr>
        <w:pStyle w:val="ListeParagraf"/>
        <w:spacing w:line="360" w:lineRule="auto"/>
        <w:jc w:val="both"/>
        <w:rPr>
          <w:rFonts w:ascii="Times New Roman" w:hAnsi="Times New Roman" w:cs="Times New Roman"/>
          <w:b/>
          <w:sz w:val="24"/>
          <w:szCs w:val="24"/>
        </w:rPr>
      </w:pPr>
    </w:p>
    <w:p w:rsidR="009A6E16" w:rsidRDefault="009A6E16" w:rsidP="009A6E16">
      <w:pPr>
        <w:pStyle w:val="ListeParagraf"/>
        <w:spacing w:line="360" w:lineRule="auto"/>
        <w:jc w:val="both"/>
        <w:rPr>
          <w:rFonts w:ascii="Times New Roman" w:hAnsi="Times New Roman" w:cs="Times New Roman"/>
          <w:b/>
          <w:sz w:val="24"/>
          <w:szCs w:val="24"/>
        </w:rPr>
      </w:pPr>
    </w:p>
    <w:p w:rsidR="009A6E16" w:rsidRDefault="009A6E16" w:rsidP="009A6E16">
      <w:pPr>
        <w:pStyle w:val="ListeParagraf"/>
        <w:spacing w:line="360" w:lineRule="auto"/>
        <w:jc w:val="both"/>
        <w:rPr>
          <w:rFonts w:ascii="Times New Roman" w:hAnsi="Times New Roman" w:cs="Times New Roman"/>
          <w:b/>
          <w:sz w:val="24"/>
          <w:szCs w:val="24"/>
        </w:rPr>
      </w:pPr>
    </w:p>
    <w:p w:rsidR="009A6E16" w:rsidRPr="000E0D85" w:rsidRDefault="009A6E16" w:rsidP="009A6E16">
      <w:pPr>
        <w:spacing w:line="360" w:lineRule="auto"/>
        <w:jc w:val="both"/>
        <w:rPr>
          <w:rFonts w:ascii="Times New Roman" w:hAnsi="Times New Roman" w:cs="Times New Roman"/>
          <w:b/>
          <w:sz w:val="24"/>
          <w:szCs w:val="24"/>
          <w:lang w:val="tr-TR"/>
        </w:rPr>
      </w:pPr>
    </w:p>
    <w:p w:rsidR="009A6E16" w:rsidRPr="000E0D85" w:rsidRDefault="009A6E16" w:rsidP="009A6E16">
      <w:pPr>
        <w:pStyle w:val="ListeParagraf"/>
        <w:numPr>
          <w:ilvl w:val="0"/>
          <w:numId w:val="2"/>
        </w:numPr>
        <w:spacing w:line="360" w:lineRule="auto"/>
        <w:ind w:left="360"/>
        <w:jc w:val="both"/>
        <w:rPr>
          <w:rFonts w:ascii="Times New Roman" w:hAnsi="Times New Roman" w:cs="Times New Roman"/>
          <w:b/>
          <w:sz w:val="24"/>
          <w:szCs w:val="24"/>
        </w:rPr>
      </w:pPr>
      <w:r w:rsidRPr="000E0D85">
        <w:rPr>
          <w:rFonts w:ascii="Times New Roman" w:hAnsi="Times New Roman" w:cs="Times New Roman"/>
          <w:bCs/>
          <w:sz w:val="24"/>
          <w:szCs w:val="24"/>
        </w:rPr>
        <w:t xml:space="preserve"> </w:t>
      </w:r>
      <w:r w:rsidRPr="000E0D85">
        <w:rPr>
          <w:rFonts w:ascii="Times New Roman" w:hAnsi="Times New Roman" w:cs="Times New Roman"/>
          <w:b/>
          <w:sz w:val="24"/>
          <w:szCs w:val="24"/>
        </w:rPr>
        <w:t>İLGİLİ DOKÜMANLAR</w:t>
      </w:r>
    </w:p>
    <w:p w:rsidR="009A6E16" w:rsidRPr="00CA61E5" w:rsidRDefault="009A6E16" w:rsidP="009A6E16">
      <w:pPr>
        <w:pStyle w:val="ListeParagraf"/>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ANL-006 </w:t>
      </w:r>
      <w:r w:rsidRPr="00CA61E5">
        <w:rPr>
          <w:rFonts w:ascii="Times New Roman" w:hAnsi="Times New Roman" w:cs="Times New Roman"/>
          <w:sz w:val="24"/>
          <w:szCs w:val="24"/>
        </w:rPr>
        <w:t>Paydaş Analizi ve Paydaş Beklentisi Formu</w:t>
      </w:r>
    </w:p>
    <w:p w:rsidR="009A6E16" w:rsidRDefault="009A6E16" w:rsidP="009A6E16">
      <w:pPr>
        <w:pStyle w:val="ListeParagraf"/>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RİFT-004 </w:t>
      </w:r>
      <w:r w:rsidRPr="00CA61E5">
        <w:rPr>
          <w:rFonts w:ascii="Times New Roman" w:hAnsi="Times New Roman" w:cs="Times New Roman"/>
          <w:sz w:val="24"/>
          <w:szCs w:val="24"/>
        </w:rPr>
        <w:t>Risk Analizi Formu</w:t>
      </w:r>
    </w:p>
    <w:p w:rsidR="009A6E16" w:rsidRPr="00CA61E5" w:rsidRDefault="009A6E16" w:rsidP="009A6E16">
      <w:pPr>
        <w:pStyle w:val="ListeParagraf"/>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LST-038 Risk İzleme Listesi</w:t>
      </w:r>
    </w:p>
    <w:p w:rsidR="009A6E16" w:rsidRPr="000E0D85" w:rsidRDefault="009A6E16" w:rsidP="009A6E16">
      <w:pPr>
        <w:pStyle w:val="ListeParagraf"/>
        <w:numPr>
          <w:ilvl w:val="0"/>
          <w:numId w:val="4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PR-031 </w:t>
      </w:r>
      <w:r w:rsidRPr="000E0D85">
        <w:rPr>
          <w:rFonts w:ascii="Times New Roman" w:hAnsi="Times New Roman" w:cs="Times New Roman"/>
          <w:sz w:val="24"/>
          <w:szCs w:val="24"/>
        </w:rPr>
        <w:t xml:space="preserve">Düzeltici ve İyileştirici </w:t>
      </w:r>
      <w:r>
        <w:rPr>
          <w:rFonts w:ascii="Times New Roman" w:hAnsi="Times New Roman" w:cs="Times New Roman"/>
          <w:sz w:val="24"/>
          <w:szCs w:val="24"/>
        </w:rPr>
        <w:t>Faaliyet Pro</w:t>
      </w:r>
      <w:r w:rsidRPr="000E0D85">
        <w:rPr>
          <w:rFonts w:ascii="Times New Roman" w:hAnsi="Times New Roman" w:cs="Times New Roman"/>
          <w:sz w:val="24"/>
          <w:szCs w:val="24"/>
        </w:rPr>
        <w:t>sedürü</w:t>
      </w:r>
    </w:p>
    <w:p w:rsidR="009A6E16" w:rsidRPr="000E0D85" w:rsidRDefault="009A6E16" w:rsidP="009A6E16">
      <w:pPr>
        <w:spacing w:line="360" w:lineRule="auto"/>
        <w:jc w:val="both"/>
        <w:rPr>
          <w:rFonts w:ascii="Times New Roman" w:hAnsi="Times New Roman" w:cs="Times New Roman"/>
          <w:sz w:val="24"/>
          <w:szCs w:val="24"/>
        </w:rPr>
      </w:pPr>
    </w:p>
    <w:p w:rsidR="009A6E16" w:rsidRPr="000E0D85" w:rsidRDefault="009A6E16" w:rsidP="009A6E16">
      <w:pPr>
        <w:pStyle w:val="ListeParagraf"/>
        <w:numPr>
          <w:ilvl w:val="0"/>
          <w:numId w:val="2"/>
        </w:numPr>
        <w:spacing w:line="360" w:lineRule="auto"/>
        <w:ind w:left="360"/>
        <w:jc w:val="both"/>
        <w:rPr>
          <w:rFonts w:ascii="Times New Roman" w:hAnsi="Times New Roman" w:cs="Times New Roman"/>
          <w:b/>
          <w:sz w:val="24"/>
          <w:szCs w:val="24"/>
        </w:rPr>
      </w:pPr>
      <w:r w:rsidRPr="000E0D85">
        <w:rPr>
          <w:rFonts w:ascii="Times New Roman" w:hAnsi="Times New Roman" w:cs="Times New Roman"/>
          <w:b/>
          <w:sz w:val="24"/>
          <w:szCs w:val="24"/>
        </w:rPr>
        <w:lastRenderedPageBreak/>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9A6E16" w:rsidRPr="000E0D85" w:rsidTr="00B35FB0">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9A6E16" w:rsidRPr="000E0D85" w:rsidRDefault="009A6E16" w:rsidP="00B35FB0">
            <w:pPr>
              <w:spacing w:line="360" w:lineRule="auto"/>
              <w:ind w:right="-70"/>
              <w:jc w:val="both"/>
              <w:rPr>
                <w:rFonts w:ascii="Times New Roman" w:hAnsi="Times New Roman" w:cs="Times New Roman"/>
                <w:b/>
                <w:sz w:val="24"/>
                <w:szCs w:val="24"/>
                <w:lang w:eastAsia="en-US"/>
              </w:rPr>
            </w:pPr>
            <w:r w:rsidRPr="000E0D85">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A6E16" w:rsidRPr="000E0D85" w:rsidRDefault="009A6E16" w:rsidP="00B35FB0">
            <w:pPr>
              <w:spacing w:line="360" w:lineRule="auto"/>
              <w:ind w:left="-5" w:firstLine="5"/>
              <w:jc w:val="both"/>
              <w:rPr>
                <w:rFonts w:ascii="Times New Roman" w:hAnsi="Times New Roman" w:cs="Times New Roman"/>
                <w:b/>
                <w:sz w:val="24"/>
                <w:szCs w:val="24"/>
                <w:lang w:eastAsia="en-US"/>
              </w:rPr>
            </w:pPr>
            <w:r w:rsidRPr="000E0D85">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9A6E16" w:rsidRPr="000E0D85" w:rsidRDefault="009A6E16" w:rsidP="00B35FB0">
            <w:pPr>
              <w:spacing w:line="360" w:lineRule="auto"/>
              <w:jc w:val="both"/>
              <w:rPr>
                <w:rFonts w:ascii="Times New Roman" w:hAnsi="Times New Roman" w:cs="Times New Roman"/>
                <w:b/>
                <w:sz w:val="24"/>
                <w:szCs w:val="24"/>
                <w:lang w:eastAsia="en-US"/>
              </w:rPr>
            </w:pPr>
            <w:r w:rsidRPr="000E0D85">
              <w:rPr>
                <w:rFonts w:ascii="Times New Roman" w:hAnsi="Times New Roman" w:cs="Times New Roman"/>
                <w:b/>
                <w:sz w:val="24"/>
                <w:szCs w:val="24"/>
                <w:lang w:eastAsia="en-US"/>
              </w:rPr>
              <w:t>AÇIKLAMA</w:t>
            </w:r>
          </w:p>
        </w:tc>
      </w:tr>
      <w:tr w:rsidR="009A6E16" w:rsidRPr="000E0D85" w:rsidTr="00B35FB0">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9A6E16" w:rsidRPr="000E0D85" w:rsidRDefault="009A6E16" w:rsidP="00B35FB0">
            <w:pPr>
              <w:spacing w:line="360" w:lineRule="auto"/>
              <w:ind w:right="-70"/>
              <w:jc w:val="both"/>
              <w:rPr>
                <w:rFonts w:ascii="Times New Roman" w:hAnsi="Times New Roman" w:cs="Times New Roman"/>
                <w:sz w:val="24"/>
                <w:szCs w:val="24"/>
                <w:lang w:eastAsia="en-US"/>
              </w:rPr>
            </w:pPr>
            <w:r w:rsidRPr="000E0D85">
              <w:rPr>
                <w:rFonts w:ascii="Times New Roman" w:hAnsi="Times New Roman" w:cs="Times New Roman"/>
                <w:sz w:val="24"/>
                <w:szCs w:val="24"/>
                <w:lang w:eastAsia="en-US"/>
              </w:rPr>
              <w:t>00</w:t>
            </w:r>
            <w:r>
              <w:rPr>
                <w:rFonts w:ascii="Times New Roman" w:hAnsi="Times New Roman" w:cs="Times New Roman"/>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A6E16" w:rsidRPr="000E0D85" w:rsidRDefault="009A6E16" w:rsidP="00B35FB0">
            <w:pPr>
              <w:spacing w:line="360" w:lineRule="auto"/>
              <w:ind w:left="-5" w:firstLine="5"/>
              <w:jc w:val="both"/>
              <w:rPr>
                <w:rFonts w:ascii="Times New Roman" w:hAnsi="Times New Roman" w:cs="Times New Roman"/>
                <w:sz w:val="24"/>
                <w:szCs w:val="24"/>
                <w:lang w:eastAsia="en-US"/>
              </w:rPr>
            </w:pPr>
            <w:r w:rsidRPr="000E0D85">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9A6E16" w:rsidRPr="000E0D85" w:rsidRDefault="009A6E16" w:rsidP="00B35FB0">
            <w:pPr>
              <w:spacing w:line="360" w:lineRule="auto"/>
              <w:jc w:val="both"/>
              <w:rPr>
                <w:rFonts w:ascii="Times New Roman" w:hAnsi="Times New Roman" w:cs="Times New Roman"/>
                <w:sz w:val="24"/>
                <w:szCs w:val="24"/>
                <w:lang w:eastAsia="en-US"/>
              </w:rPr>
            </w:pPr>
            <w:r w:rsidRPr="000E0D85">
              <w:rPr>
                <w:rFonts w:ascii="Times New Roman" w:hAnsi="Times New Roman" w:cs="Times New Roman"/>
                <w:sz w:val="24"/>
                <w:szCs w:val="24"/>
                <w:lang w:eastAsia="en-US"/>
              </w:rPr>
              <w:t>İlk yayın.</w:t>
            </w:r>
          </w:p>
        </w:tc>
      </w:tr>
      <w:tr w:rsidR="009A6E16" w:rsidRPr="000E0D85" w:rsidTr="00B35FB0">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9A6E16" w:rsidRPr="000E0D85" w:rsidRDefault="009A6E16" w:rsidP="00B35FB0">
            <w:pPr>
              <w:spacing w:line="360" w:lineRule="auto"/>
              <w:ind w:right="-70"/>
              <w:jc w:val="both"/>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9A6E16" w:rsidRPr="000E0D85" w:rsidRDefault="009A6E16" w:rsidP="00B35FB0">
            <w:pPr>
              <w:spacing w:line="360" w:lineRule="auto"/>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9A6E16" w:rsidRPr="000E0D85" w:rsidRDefault="009A6E16" w:rsidP="00B35FB0">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Kapsam kısmına ilgili daire başkanlıkları yazısı eklendi</w:t>
            </w:r>
          </w:p>
        </w:tc>
      </w:tr>
    </w:tbl>
    <w:p w:rsidR="009A6E16" w:rsidRPr="000E0D85" w:rsidRDefault="009A6E16" w:rsidP="009A6E16">
      <w:pPr>
        <w:spacing w:line="360" w:lineRule="auto"/>
        <w:jc w:val="both"/>
        <w:rPr>
          <w:rFonts w:ascii="Times New Roman" w:hAnsi="Times New Roman" w:cs="Times New Roman"/>
          <w:b/>
          <w:sz w:val="24"/>
          <w:szCs w:val="24"/>
        </w:rPr>
      </w:pPr>
    </w:p>
    <w:p w:rsidR="00AA76F4" w:rsidRPr="009A6E16" w:rsidRDefault="00AA76F4" w:rsidP="009A6E16"/>
    <w:sectPr w:rsidR="00AA76F4" w:rsidRPr="009A6E16">
      <w:headerReference w:type="default" r:id="rId14"/>
      <w:foot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F1" w:rsidRDefault="003B66F1">
      <w:pPr>
        <w:spacing w:line="240" w:lineRule="auto"/>
      </w:pPr>
      <w:r>
        <w:separator/>
      </w:r>
    </w:p>
  </w:endnote>
  <w:endnote w:type="continuationSeparator" w:id="0">
    <w:p w:rsidR="003B66F1" w:rsidRDefault="003B6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F1" w:rsidRDefault="003B66F1">
      <w:pPr>
        <w:spacing w:line="240" w:lineRule="auto"/>
      </w:pPr>
      <w:r>
        <w:separator/>
      </w:r>
    </w:p>
  </w:footnote>
  <w:footnote w:type="continuationSeparator" w:id="0">
    <w:p w:rsidR="003B66F1" w:rsidRDefault="003B6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3D0598" w:rsidP="00421ACE">
          <w:pPr>
            <w:pStyle w:val="stBilgi"/>
            <w:jc w:val="center"/>
            <w:rPr>
              <w:b/>
              <w:szCs w:val="20"/>
            </w:rPr>
          </w:pPr>
          <w:r>
            <w:rPr>
              <w:b/>
              <w:szCs w:val="20"/>
            </w:rPr>
            <w:t xml:space="preserve">Kalite Yönetim Birimi </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PAYDAŞ ANALİZİ VE RİSK ANALİZİ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PR-041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D0598">
            <w:rPr>
              <w:noProof/>
              <w:color w:val="000000"/>
              <w:sz w:val="18"/>
              <w:szCs w:val="18"/>
            </w:rPr>
            <w:t>9</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3D0598">
            <w:rPr>
              <w:noProof/>
              <w:color w:val="000000"/>
              <w:sz w:val="18"/>
              <w:szCs w:val="18"/>
            </w:rPr>
            <w:t>16</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1" w15:restartNumberingAfterBreak="0">
    <w:nsid w:val="068E2436"/>
    <w:multiLevelType w:val="hybridMultilevel"/>
    <w:tmpl w:val="B3BCC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084D99"/>
    <w:multiLevelType w:val="hybridMultilevel"/>
    <w:tmpl w:val="45183F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B2534E8"/>
    <w:multiLevelType w:val="hybridMultilevel"/>
    <w:tmpl w:val="C1EC05F2"/>
    <w:lvl w:ilvl="0" w:tplc="6DC81B3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C6A18"/>
    <w:multiLevelType w:val="hybridMultilevel"/>
    <w:tmpl w:val="F440F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7" w15:restartNumberingAfterBreak="0">
    <w:nsid w:val="142751A4"/>
    <w:multiLevelType w:val="hybridMultilevel"/>
    <w:tmpl w:val="A7B68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44394A"/>
    <w:multiLevelType w:val="hybridMultilevel"/>
    <w:tmpl w:val="052E07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887241C"/>
    <w:multiLevelType w:val="hybridMultilevel"/>
    <w:tmpl w:val="EA9265E6"/>
    <w:lvl w:ilvl="0" w:tplc="92CAE76A">
      <w:start w:val="1"/>
      <mc:AlternateContent>
        <mc:Choice Requires="w14">
          <w:numFmt w:val="custom" w:format="a, ç, ĝ, ..."/>
        </mc:Choice>
        <mc:Fallback>
          <w:numFmt w:val="decimal"/>
        </mc:Fallback>
      </mc:AlternateContent>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start w:val="1"/>
      <w:numFmt w:val="decimal"/>
      <w:lvlText w:val="%4."/>
      <w:lvlJc w:val="left"/>
      <w:pPr>
        <w:ind w:left="3731" w:hanging="360"/>
      </w:pPr>
    </w:lvl>
    <w:lvl w:ilvl="4" w:tplc="041F0019">
      <w:start w:val="1"/>
      <w:numFmt w:val="lowerLetter"/>
      <w:lvlText w:val="%5."/>
      <w:lvlJc w:val="left"/>
      <w:pPr>
        <w:ind w:left="4451" w:hanging="360"/>
      </w:pPr>
    </w:lvl>
    <w:lvl w:ilvl="5" w:tplc="041F001B">
      <w:start w:val="1"/>
      <w:numFmt w:val="lowerRoman"/>
      <w:lvlText w:val="%6."/>
      <w:lvlJc w:val="right"/>
      <w:pPr>
        <w:ind w:left="5171" w:hanging="180"/>
      </w:pPr>
    </w:lvl>
    <w:lvl w:ilvl="6" w:tplc="041F000F">
      <w:start w:val="1"/>
      <w:numFmt w:val="decimal"/>
      <w:lvlText w:val="%7."/>
      <w:lvlJc w:val="left"/>
      <w:pPr>
        <w:ind w:left="5891" w:hanging="360"/>
      </w:pPr>
    </w:lvl>
    <w:lvl w:ilvl="7" w:tplc="041F0019">
      <w:start w:val="1"/>
      <w:numFmt w:val="lowerLetter"/>
      <w:lvlText w:val="%8."/>
      <w:lvlJc w:val="left"/>
      <w:pPr>
        <w:ind w:left="6611" w:hanging="360"/>
      </w:pPr>
    </w:lvl>
    <w:lvl w:ilvl="8" w:tplc="041F001B">
      <w:start w:val="1"/>
      <w:numFmt w:val="lowerRoman"/>
      <w:lvlText w:val="%9."/>
      <w:lvlJc w:val="right"/>
      <w:pPr>
        <w:ind w:left="7331" w:hanging="180"/>
      </w:pPr>
    </w:lvl>
  </w:abstractNum>
  <w:abstractNum w:abstractNumId="10" w15:restartNumberingAfterBreak="0">
    <w:nsid w:val="1A4A50B1"/>
    <w:multiLevelType w:val="hybridMultilevel"/>
    <w:tmpl w:val="AEC68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1D64F1"/>
    <w:multiLevelType w:val="hybridMultilevel"/>
    <w:tmpl w:val="7890A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2157A2"/>
    <w:multiLevelType w:val="hybridMultilevel"/>
    <w:tmpl w:val="756E7E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B5C7E"/>
    <w:multiLevelType w:val="hybridMultilevel"/>
    <w:tmpl w:val="884086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33503936"/>
    <w:multiLevelType w:val="multilevel"/>
    <w:tmpl w:val="9B1620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E5EB0"/>
    <w:multiLevelType w:val="hybridMultilevel"/>
    <w:tmpl w:val="059ECF4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9"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6F0EB7"/>
    <w:multiLevelType w:val="hybridMultilevel"/>
    <w:tmpl w:val="517C9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3"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900FF"/>
    <w:multiLevelType w:val="hybridMultilevel"/>
    <w:tmpl w:val="A7342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B2724B"/>
    <w:multiLevelType w:val="hybridMultilevel"/>
    <w:tmpl w:val="4394075A"/>
    <w:lvl w:ilvl="0" w:tplc="4AD2C544">
      <w:start w:val="1"/>
      <w:numFmt w:val="lowerLetter"/>
      <w:lvlText w:val="%1)"/>
      <w:lvlJc w:val="left"/>
      <w:pPr>
        <w:ind w:left="720" w:hanging="360"/>
      </w:pPr>
      <w:rPr>
        <w:rFonts w:ascii="Arial" w:eastAsia="Arial" w:hAnsi="Arial" w:cs="Arial" w:hint="default"/>
        <w:b w:val="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46322B"/>
    <w:multiLevelType w:val="hybridMultilevel"/>
    <w:tmpl w:val="A4D04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8C311E"/>
    <w:multiLevelType w:val="hybridMultilevel"/>
    <w:tmpl w:val="00AAF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092A00"/>
    <w:multiLevelType w:val="hybridMultilevel"/>
    <w:tmpl w:val="E0965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4675C0"/>
    <w:multiLevelType w:val="hybridMultilevel"/>
    <w:tmpl w:val="0C8CA8E4"/>
    <w:lvl w:ilvl="0" w:tplc="92CAE76A">
      <w:start w:val="1"/>
      <mc:AlternateContent>
        <mc:Choice Requires="w14">
          <w:numFmt w:val="custom" w:format="a, ç, ĝ, ..."/>
        </mc:Choice>
        <mc:Fallback>
          <w:numFmt w:val="decimal"/>
        </mc:Fallback>
      </mc:AlternateContent>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34"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6028278A"/>
    <w:multiLevelType w:val="hybridMultilevel"/>
    <w:tmpl w:val="02E0A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D57EB4"/>
    <w:multiLevelType w:val="multilevel"/>
    <w:tmpl w:val="C08C4F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D86543D"/>
    <w:multiLevelType w:val="hybridMultilevel"/>
    <w:tmpl w:val="4C8AD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920E08"/>
    <w:multiLevelType w:val="hybridMultilevel"/>
    <w:tmpl w:val="EDBE4BB4"/>
    <w:lvl w:ilvl="0" w:tplc="92CAE76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EF42165"/>
    <w:multiLevelType w:val="hybridMultilevel"/>
    <w:tmpl w:val="8EEC9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3"/>
  </w:num>
  <w:num w:numId="4">
    <w:abstractNumId w:val="15"/>
  </w:num>
  <w:num w:numId="5">
    <w:abstractNumId w:val="19"/>
  </w:num>
  <w:num w:numId="6">
    <w:abstractNumId w:val="4"/>
  </w:num>
  <w:num w:numId="7">
    <w:abstractNumId w:val="13"/>
  </w:num>
  <w:num w:numId="8">
    <w:abstractNumId w:val="43"/>
  </w:num>
  <w:num w:numId="9">
    <w:abstractNumId w:val="28"/>
  </w:num>
  <w:num w:numId="10">
    <w:abstractNumId w:val="44"/>
  </w:num>
  <w:num w:numId="11">
    <w:abstractNumId w:val="36"/>
  </w:num>
  <w:num w:numId="12">
    <w:abstractNumId w:val="27"/>
  </w:num>
  <w:num w:numId="13">
    <w:abstractNumId w:val="31"/>
  </w:num>
  <w:num w:numId="14">
    <w:abstractNumId w:val="34"/>
  </w:num>
  <w:num w:numId="15">
    <w:abstractNumId w:val="22"/>
  </w:num>
  <w:num w:numId="16">
    <w:abstractNumId w:val="40"/>
  </w:num>
  <w:num w:numId="17">
    <w:abstractNumId w:val="29"/>
  </w:num>
  <w:num w:numId="18">
    <w:abstractNumId w:val="6"/>
  </w:num>
  <w:num w:numId="19">
    <w:abstractNumId w:val="20"/>
  </w:num>
  <w:num w:numId="20">
    <w:abstractNumId w:val="14"/>
  </w:num>
  <w:num w:numId="21">
    <w:abstractNumId w:val="32"/>
  </w:num>
  <w:num w:numId="22">
    <w:abstractNumId w:val="42"/>
  </w:num>
  <w:num w:numId="23">
    <w:abstractNumId w:val="3"/>
  </w:num>
  <w:num w:numId="24">
    <w:abstractNumId w:val="1"/>
  </w:num>
  <w:num w:numId="25">
    <w:abstractNumId w:val="17"/>
  </w:num>
  <w:num w:numId="26">
    <w:abstractNumId w:val="0"/>
  </w:num>
  <w:num w:numId="27">
    <w:abstractNumId w:val="8"/>
  </w:num>
  <w:num w:numId="28">
    <w:abstractNumId w:val="25"/>
  </w:num>
  <w:num w:numId="29">
    <w:abstractNumId w:val="3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0"/>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1"/>
  </w:num>
  <w:num w:numId="38">
    <w:abstractNumId w:val="24"/>
  </w:num>
  <w:num w:numId="39">
    <w:abstractNumId w:val="5"/>
  </w:num>
  <w:num w:numId="40">
    <w:abstractNumId w:val="10"/>
  </w:num>
  <w:num w:numId="41">
    <w:abstractNumId w:val="7"/>
  </w:num>
  <w:num w:numId="42">
    <w:abstractNumId w:val="16"/>
  </w:num>
  <w:num w:numId="43">
    <w:abstractNumId w:val="41"/>
  </w:num>
  <w:num w:numId="44">
    <w:abstractNumId w:val="46"/>
  </w:num>
  <w:num w:numId="45">
    <w:abstractNumId w:val="12"/>
  </w:num>
  <w:num w:numId="46">
    <w:abstractNumId w:val="45"/>
  </w:num>
  <w:num w:numId="47">
    <w:abstractNumId w:val="26"/>
  </w:num>
  <w:num w:numId="48">
    <w:abstractNumId w:val="4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0B4AC5"/>
    <w:rsid w:val="001B2675"/>
    <w:rsid w:val="001D1128"/>
    <w:rsid w:val="001D3D67"/>
    <w:rsid w:val="0021529A"/>
    <w:rsid w:val="0026611C"/>
    <w:rsid w:val="002A31A1"/>
    <w:rsid w:val="003107D8"/>
    <w:rsid w:val="0032491A"/>
    <w:rsid w:val="00385BBB"/>
    <w:rsid w:val="003B0D58"/>
    <w:rsid w:val="003B66F1"/>
    <w:rsid w:val="003D0598"/>
    <w:rsid w:val="00421ACE"/>
    <w:rsid w:val="004A738B"/>
    <w:rsid w:val="005722D5"/>
    <w:rsid w:val="005D36C1"/>
    <w:rsid w:val="00646778"/>
    <w:rsid w:val="006D3E64"/>
    <w:rsid w:val="007457B0"/>
    <w:rsid w:val="007933A0"/>
    <w:rsid w:val="007B6DDC"/>
    <w:rsid w:val="00805AFC"/>
    <w:rsid w:val="0085178C"/>
    <w:rsid w:val="00877931"/>
    <w:rsid w:val="008C0AF4"/>
    <w:rsid w:val="00986582"/>
    <w:rsid w:val="009A6E16"/>
    <w:rsid w:val="00A14672"/>
    <w:rsid w:val="00A341F0"/>
    <w:rsid w:val="00A55D43"/>
    <w:rsid w:val="00A5704D"/>
    <w:rsid w:val="00AA76F4"/>
    <w:rsid w:val="00C36255"/>
    <w:rsid w:val="00C94AEE"/>
    <w:rsid w:val="00CA33FC"/>
    <w:rsid w:val="00CA44D0"/>
    <w:rsid w:val="00CF7CF6"/>
    <w:rsid w:val="00D13390"/>
    <w:rsid w:val="00D40552"/>
    <w:rsid w:val="00D4515F"/>
    <w:rsid w:val="00D82D86"/>
    <w:rsid w:val="00DC0EE6"/>
    <w:rsid w:val="00DC58E0"/>
    <w:rsid w:val="00EE09F0"/>
    <w:rsid w:val="00EE1F70"/>
    <w:rsid w:val="00EF0970"/>
    <w:rsid w:val="00F8222C"/>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4D52"/>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5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9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 w:type="paragraph" w:customStyle="1" w:styleId="Default">
    <w:name w:val="Default"/>
    <w:rsid w:val="0026611C"/>
    <w:pPr>
      <w:autoSpaceDE w:val="0"/>
      <w:autoSpaceDN w:val="0"/>
      <w:adjustRightInd w:val="0"/>
      <w:spacing w:line="240" w:lineRule="auto"/>
    </w:pPr>
    <w:rPr>
      <w:rFonts w:ascii="Times New Roman" w:hAnsi="Times New Roman" w:cs="Times New Roman"/>
      <w:color w:val="000000"/>
      <w:sz w:val="24"/>
      <w:szCs w:val="24"/>
      <w:lang w:val="tr-TR"/>
    </w:rPr>
  </w:style>
  <w:style w:type="paragraph" w:customStyle="1" w:styleId="Govde">
    <w:name w:val="Govde"/>
    <w:basedOn w:val="Normal"/>
    <w:qFormat/>
    <w:rsid w:val="009A6E16"/>
    <w:pPr>
      <w:spacing w:before="20" w:after="20"/>
      <w:ind w:left="567" w:right="113"/>
      <w:jc w:val="both"/>
    </w:pPr>
    <w:rPr>
      <w:rFonts w:ascii="Calibri" w:eastAsia="Times New Roman" w:hAnsi="Calibri"/>
      <w:bCs/>
      <w:iCs/>
      <w:noProof/>
      <w:color w:val="0D0D0D"/>
      <w:sz w:val="24"/>
      <w:szCs w:val="18"/>
      <w:lang w:val="tr-TR" w:eastAsia="en-US"/>
    </w:rPr>
  </w:style>
  <w:style w:type="paragraph" w:styleId="ResimYazs">
    <w:name w:val="caption"/>
    <w:basedOn w:val="Normal"/>
    <w:next w:val="Normal"/>
    <w:unhideWhenUsed/>
    <w:qFormat/>
    <w:rsid w:val="009A6E16"/>
    <w:pPr>
      <w:keepNext/>
      <w:spacing w:line="240" w:lineRule="auto"/>
    </w:pPr>
    <w:rPr>
      <w:rFonts w:eastAsia="Calibri" w:cs="Times New Roman"/>
      <w:b/>
      <w:iCs/>
      <w:szCs w:val="18"/>
      <w:lang w:val="tr-TR" w:eastAsia="en-US"/>
    </w:rPr>
  </w:style>
  <w:style w:type="table" w:customStyle="1" w:styleId="TabloKlavuzu2">
    <w:name w:val="Tablo Kılavuzu2"/>
    <w:basedOn w:val="NormalTablo"/>
    <w:next w:val="TabloKlavuzu"/>
    <w:uiPriority w:val="59"/>
    <w:rsid w:val="009A6E16"/>
    <w:pPr>
      <w:spacing w:line="240" w:lineRule="auto"/>
    </w:pPr>
    <w:rPr>
      <w:rFonts w:asciiTheme="minorHAnsi" w:eastAsiaTheme="minorHAnsi" w:hAnsiTheme="minorHAnsi" w:cstheme="minorBid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A6E16"/>
    <w:pPr>
      <w:spacing w:line="240" w:lineRule="auto"/>
    </w:pPr>
    <w:rPr>
      <w:rFonts w:asciiTheme="minorHAnsi" w:eastAsiaTheme="minorHAnsi" w:hAnsiTheme="minorHAnsi" w:cstheme="minorBid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495614542">
      <w:bodyDiv w:val="1"/>
      <w:marLeft w:val="0"/>
      <w:marRight w:val="0"/>
      <w:marTop w:val="0"/>
      <w:marBottom w:val="0"/>
      <w:divBdr>
        <w:top w:val="none" w:sz="0" w:space="0" w:color="auto"/>
        <w:left w:val="none" w:sz="0" w:space="0" w:color="auto"/>
        <w:bottom w:val="none" w:sz="0" w:space="0" w:color="auto"/>
        <w:right w:val="none" w:sz="0" w:space="0" w:color="auto"/>
      </w:divBdr>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 w:id="157558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ehdit_(Risk_y%C3%B6netimi)"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8E259-1CE5-4261-8753-A099E8E94725}"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tr-TR"/>
        </a:p>
      </dgm:t>
    </dgm:pt>
    <dgm:pt modelId="{1D2E2E42-A137-4228-AB9E-2641B240D4CE}">
      <dgm:prSet phldrT="[Metin]"/>
      <dgm:spPr/>
      <dgm:t>
        <a:bodyPr/>
        <a:lstStyle/>
        <a:p>
          <a:pPr algn="ctr"/>
          <a:r>
            <a:rPr lang="tr-TR"/>
            <a:t>RİSK</a:t>
          </a:r>
        </a:p>
      </dgm:t>
    </dgm:pt>
    <dgm:pt modelId="{CF6F823A-257C-49E7-8384-7588FB731B8C}" type="parTrans" cxnId="{D3BCFA6E-53D2-447D-A9C2-3B3E6C0E8EDE}">
      <dgm:prSet/>
      <dgm:spPr/>
      <dgm:t>
        <a:bodyPr/>
        <a:lstStyle/>
        <a:p>
          <a:pPr algn="ctr"/>
          <a:endParaRPr lang="tr-TR"/>
        </a:p>
      </dgm:t>
    </dgm:pt>
    <dgm:pt modelId="{E7BE29DA-84F5-4F9E-9C29-89018C14C6B5}" type="sibTrans" cxnId="{D3BCFA6E-53D2-447D-A9C2-3B3E6C0E8EDE}">
      <dgm:prSet/>
      <dgm:spPr/>
      <dgm:t>
        <a:bodyPr/>
        <a:lstStyle/>
        <a:p>
          <a:pPr algn="ctr"/>
          <a:endParaRPr lang="tr-TR"/>
        </a:p>
      </dgm:t>
    </dgm:pt>
    <dgm:pt modelId="{93AEE7E3-95FA-4040-AC15-885A8A151F1A}">
      <dgm:prSet phldrT="[Metin]"/>
      <dgm:spPr/>
      <dgm:t>
        <a:bodyPr/>
        <a:lstStyle/>
        <a:p>
          <a:pPr algn="ctr"/>
          <a:r>
            <a:rPr lang="tr-TR"/>
            <a:t>Kabul Et</a:t>
          </a:r>
        </a:p>
      </dgm:t>
    </dgm:pt>
    <dgm:pt modelId="{A992CB51-A7A4-4319-9B49-CDCC593F20E4}" type="parTrans" cxnId="{403DCBF3-6187-43C0-A0B8-96B88EEE4D43}">
      <dgm:prSet/>
      <dgm:spPr/>
      <dgm:t>
        <a:bodyPr/>
        <a:lstStyle/>
        <a:p>
          <a:pPr algn="ctr"/>
          <a:endParaRPr lang="tr-TR"/>
        </a:p>
      </dgm:t>
    </dgm:pt>
    <dgm:pt modelId="{A77D61B1-20A0-4C4C-B7C4-5D3465D5EED1}" type="sibTrans" cxnId="{403DCBF3-6187-43C0-A0B8-96B88EEE4D43}">
      <dgm:prSet/>
      <dgm:spPr/>
      <dgm:t>
        <a:bodyPr/>
        <a:lstStyle/>
        <a:p>
          <a:pPr algn="ctr"/>
          <a:endParaRPr lang="tr-TR"/>
        </a:p>
      </dgm:t>
    </dgm:pt>
    <dgm:pt modelId="{423409C6-94B7-4D74-AF85-04CA14C13ADA}">
      <dgm:prSet phldrT="[Metin]"/>
      <dgm:spPr/>
      <dgm:t>
        <a:bodyPr/>
        <a:lstStyle/>
        <a:p>
          <a:pPr algn="ctr"/>
          <a:r>
            <a:rPr lang="tr-TR"/>
            <a:t>Kaçın</a:t>
          </a:r>
        </a:p>
      </dgm:t>
    </dgm:pt>
    <dgm:pt modelId="{370D1940-5D42-4B5B-86FC-1A8E1CD5ABCE}" type="parTrans" cxnId="{CADA35A7-EF46-4C1C-84C3-D668F22FB660}">
      <dgm:prSet/>
      <dgm:spPr/>
      <dgm:t>
        <a:bodyPr/>
        <a:lstStyle/>
        <a:p>
          <a:pPr algn="ctr"/>
          <a:endParaRPr lang="tr-TR"/>
        </a:p>
      </dgm:t>
    </dgm:pt>
    <dgm:pt modelId="{27FBB1FF-AA0C-4BB9-A9E0-02DBB4340327}" type="sibTrans" cxnId="{CADA35A7-EF46-4C1C-84C3-D668F22FB660}">
      <dgm:prSet/>
      <dgm:spPr/>
      <dgm:t>
        <a:bodyPr/>
        <a:lstStyle/>
        <a:p>
          <a:pPr algn="ctr"/>
          <a:endParaRPr lang="tr-TR"/>
        </a:p>
      </dgm:t>
    </dgm:pt>
    <dgm:pt modelId="{C66F5CD9-D3B2-4987-9AE2-8BE4C2B93E23}">
      <dgm:prSet phldrT="[Metin]"/>
      <dgm:spPr/>
      <dgm:t>
        <a:bodyPr/>
        <a:lstStyle/>
        <a:p>
          <a:pPr algn="ctr"/>
          <a:r>
            <a:rPr lang="tr-TR"/>
            <a:t>Devret</a:t>
          </a:r>
        </a:p>
      </dgm:t>
    </dgm:pt>
    <dgm:pt modelId="{D0F969FF-5747-4393-AEEC-C2554C30EBF5}" type="parTrans" cxnId="{8A843263-0DFF-476E-8D2F-22A73D2A17C2}">
      <dgm:prSet/>
      <dgm:spPr/>
      <dgm:t>
        <a:bodyPr/>
        <a:lstStyle/>
        <a:p>
          <a:pPr algn="ctr"/>
          <a:endParaRPr lang="tr-TR"/>
        </a:p>
      </dgm:t>
    </dgm:pt>
    <dgm:pt modelId="{7D1EE2A7-FFAD-45F4-9BB5-D79D6F666FDA}" type="sibTrans" cxnId="{8A843263-0DFF-476E-8D2F-22A73D2A17C2}">
      <dgm:prSet/>
      <dgm:spPr/>
      <dgm:t>
        <a:bodyPr/>
        <a:lstStyle/>
        <a:p>
          <a:pPr algn="ctr"/>
          <a:endParaRPr lang="tr-TR"/>
        </a:p>
      </dgm:t>
    </dgm:pt>
    <dgm:pt modelId="{9055EFE9-B645-4C37-8B4E-E2A3E78AAEDD}">
      <dgm:prSet phldrT="[Metin]"/>
      <dgm:spPr/>
      <dgm:t>
        <a:bodyPr/>
        <a:lstStyle/>
        <a:p>
          <a:pPr algn="ctr"/>
          <a:r>
            <a:rPr lang="tr-TR"/>
            <a:t>Kontrol</a:t>
          </a:r>
        </a:p>
        <a:p>
          <a:pPr algn="ctr"/>
          <a:r>
            <a:rPr lang="tr-TR"/>
            <a:t>Et</a:t>
          </a:r>
        </a:p>
      </dgm:t>
    </dgm:pt>
    <dgm:pt modelId="{C341CC08-0192-40E8-ABF2-107617F842D6}" type="parTrans" cxnId="{71047986-091A-462B-B152-8627BB35C0FF}">
      <dgm:prSet/>
      <dgm:spPr/>
      <dgm:t>
        <a:bodyPr/>
        <a:lstStyle/>
        <a:p>
          <a:pPr algn="ctr"/>
          <a:endParaRPr lang="tr-TR"/>
        </a:p>
      </dgm:t>
    </dgm:pt>
    <dgm:pt modelId="{16405DB2-A057-4303-BD7D-67E5FDBE00CD}" type="sibTrans" cxnId="{71047986-091A-462B-B152-8627BB35C0FF}">
      <dgm:prSet/>
      <dgm:spPr/>
      <dgm:t>
        <a:bodyPr/>
        <a:lstStyle/>
        <a:p>
          <a:pPr algn="ctr"/>
          <a:endParaRPr lang="tr-TR"/>
        </a:p>
      </dgm:t>
    </dgm:pt>
    <dgm:pt modelId="{A1C3520A-D6C5-459E-8516-6372742D06FC}" type="pres">
      <dgm:prSet presAssocID="{29B8E259-1CE5-4261-8753-A099E8E94725}" presName="Name0" presStyleCnt="0">
        <dgm:presLayoutVars>
          <dgm:chMax val="1"/>
          <dgm:dir/>
          <dgm:animLvl val="ctr"/>
          <dgm:resizeHandles val="exact"/>
        </dgm:presLayoutVars>
      </dgm:prSet>
      <dgm:spPr/>
      <dgm:t>
        <a:bodyPr/>
        <a:lstStyle/>
        <a:p>
          <a:endParaRPr lang="tr-TR"/>
        </a:p>
      </dgm:t>
    </dgm:pt>
    <dgm:pt modelId="{C47CFD23-C78A-4D62-A55A-20E3F36B0D8C}" type="pres">
      <dgm:prSet presAssocID="{1D2E2E42-A137-4228-AB9E-2641B240D4CE}" presName="centerShape" presStyleLbl="node0" presStyleIdx="0" presStyleCnt="1"/>
      <dgm:spPr/>
      <dgm:t>
        <a:bodyPr/>
        <a:lstStyle/>
        <a:p>
          <a:endParaRPr lang="tr-TR"/>
        </a:p>
      </dgm:t>
    </dgm:pt>
    <dgm:pt modelId="{48019DD5-C0E1-4498-A4AA-1DCD36AE4D2A}" type="pres">
      <dgm:prSet presAssocID="{93AEE7E3-95FA-4040-AC15-885A8A151F1A}" presName="node" presStyleLbl="node1" presStyleIdx="0" presStyleCnt="4">
        <dgm:presLayoutVars>
          <dgm:bulletEnabled val="1"/>
        </dgm:presLayoutVars>
      </dgm:prSet>
      <dgm:spPr/>
      <dgm:t>
        <a:bodyPr/>
        <a:lstStyle/>
        <a:p>
          <a:endParaRPr lang="tr-TR"/>
        </a:p>
      </dgm:t>
    </dgm:pt>
    <dgm:pt modelId="{5C1CD9FF-BA7D-4F8F-80DF-C6B9A8F4EDB9}" type="pres">
      <dgm:prSet presAssocID="{93AEE7E3-95FA-4040-AC15-885A8A151F1A}" presName="dummy" presStyleCnt="0"/>
      <dgm:spPr/>
    </dgm:pt>
    <dgm:pt modelId="{407AA2AE-F558-47B0-A387-04923706D3EC}" type="pres">
      <dgm:prSet presAssocID="{A77D61B1-20A0-4C4C-B7C4-5D3465D5EED1}" presName="sibTrans" presStyleLbl="sibTrans2D1" presStyleIdx="0" presStyleCnt="4"/>
      <dgm:spPr/>
      <dgm:t>
        <a:bodyPr/>
        <a:lstStyle/>
        <a:p>
          <a:endParaRPr lang="tr-TR"/>
        </a:p>
      </dgm:t>
    </dgm:pt>
    <dgm:pt modelId="{45F38A97-5A72-4935-87CB-36F82B6AF78A}" type="pres">
      <dgm:prSet presAssocID="{423409C6-94B7-4D74-AF85-04CA14C13ADA}" presName="node" presStyleLbl="node1" presStyleIdx="1" presStyleCnt="4">
        <dgm:presLayoutVars>
          <dgm:bulletEnabled val="1"/>
        </dgm:presLayoutVars>
      </dgm:prSet>
      <dgm:spPr/>
      <dgm:t>
        <a:bodyPr/>
        <a:lstStyle/>
        <a:p>
          <a:endParaRPr lang="tr-TR"/>
        </a:p>
      </dgm:t>
    </dgm:pt>
    <dgm:pt modelId="{CCB5B779-E56D-49D9-9FBD-9504805800D6}" type="pres">
      <dgm:prSet presAssocID="{423409C6-94B7-4D74-AF85-04CA14C13ADA}" presName="dummy" presStyleCnt="0"/>
      <dgm:spPr/>
    </dgm:pt>
    <dgm:pt modelId="{34A4F41C-C0E6-4FAF-ACC9-BC3E3F55C2C6}" type="pres">
      <dgm:prSet presAssocID="{27FBB1FF-AA0C-4BB9-A9E0-02DBB4340327}" presName="sibTrans" presStyleLbl="sibTrans2D1" presStyleIdx="1" presStyleCnt="4"/>
      <dgm:spPr/>
      <dgm:t>
        <a:bodyPr/>
        <a:lstStyle/>
        <a:p>
          <a:endParaRPr lang="tr-TR"/>
        </a:p>
      </dgm:t>
    </dgm:pt>
    <dgm:pt modelId="{6D1C5F2B-7F0E-44B2-A935-677F4704CB1E}" type="pres">
      <dgm:prSet presAssocID="{C66F5CD9-D3B2-4987-9AE2-8BE4C2B93E23}" presName="node" presStyleLbl="node1" presStyleIdx="2" presStyleCnt="4">
        <dgm:presLayoutVars>
          <dgm:bulletEnabled val="1"/>
        </dgm:presLayoutVars>
      </dgm:prSet>
      <dgm:spPr/>
      <dgm:t>
        <a:bodyPr/>
        <a:lstStyle/>
        <a:p>
          <a:endParaRPr lang="tr-TR"/>
        </a:p>
      </dgm:t>
    </dgm:pt>
    <dgm:pt modelId="{1392AEF8-29F9-4ADD-818B-5307BE8C8EA2}" type="pres">
      <dgm:prSet presAssocID="{C66F5CD9-D3B2-4987-9AE2-8BE4C2B93E23}" presName="dummy" presStyleCnt="0"/>
      <dgm:spPr/>
    </dgm:pt>
    <dgm:pt modelId="{EBE68525-8631-4F33-8DBB-FD9C65B1CA1D}" type="pres">
      <dgm:prSet presAssocID="{7D1EE2A7-FFAD-45F4-9BB5-D79D6F666FDA}" presName="sibTrans" presStyleLbl="sibTrans2D1" presStyleIdx="2" presStyleCnt="4"/>
      <dgm:spPr/>
      <dgm:t>
        <a:bodyPr/>
        <a:lstStyle/>
        <a:p>
          <a:endParaRPr lang="tr-TR"/>
        </a:p>
      </dgm:t>
    </dgm:pt>
    <dgm:pt modelId="{6FBDD180-0245-4B93-8E08-AD19CD6B6E7D}" type="pres">
      <dgm:prSet presAssocID="{9055EFE9-B645-4C37-8B4E-E2A3E78AAEDD}" presName="node" presStyleLbl="node1" presStyleIdx="3" presStyleCnt="4">
        <dgm:presLayoutVars>
          <dgm:bulletEnabled val="1"/>
        </dgm:presLayoutVars>
      </dgm:prSet>
      <dgm:spPr/>
      <dgm:t>
        <a:bodyPr/>
        <a:lstStyle/>
        <a:p>
          <a:endParaRPr lang="tr-TR"/>
        </a:p>
      </dgm:t>
    </dgm:pt>
    <dgm:pt modelId="{BFC20E4B-694A-4740-A09F-9D0237A59171}" type="pres">
      <dgm:prSet presAssocID="{9055EFE9-B645-4C37-8B4E-E2A3E78AAEDD}" presName="dummy" presStyleCnt="0"/>
      <dgm:spPr/>
    </dgm:pt>
    <dgm:pt modelId="{9E49762A-D833-498D-A6AE-138D8E931C63}" type="pres">
      <dgm:prSet presAssocID="{16405DB2-A057-4303-BD7D-67E5FDBE00CD}" presName="sibTrans" presStyleLbl="sibTrans2D1" presStyleIdx="3" presStyleCnt="4"/>
      <dgm:spPr/>
      <dgm:t>
        <a:bodyPr/>
        <a:lstStyle/>
        <a:p>
          <a:endParaRPr lang="tr-TR"/>
        </a:p>
      </dgm:t>
    </dgm:pt>
  </dgm:ptLst>
  <dgm:cxnLst>
    <dgm:cxn modelId="{403DCBF3-6187-43C0-A0B8-96B88EEE4D43}" srcId="{1D2E2E42-A137-4228-AB9E-2641B240D4CE}" destId="{93AEE7E3-95FA-4040-AC15-885A8A151F1A}" srcOrd="0" destOrd="0" parTransId="{A992CB51-A7A4-4319-9B49-CDCC593F20E4}" sibTransId="{A77D61B1-20A0-4C4C-B7C4-5D3465D5EED1}"/>
    <dgm:cxn modelId="{F46DDF85-326A-4EB2-8B37-015AD3D6171A}" type="presOf" srcId="{29B8E259-1CE5-4261-8753-A099E8E94725}" destId="{A1C3520A-D6C5-459E-8516-6372742D06FC}" srcOrd="0" destOrd="0" presId="urn:microsoft.com/office/officeart/2005/8/layout/radial6"/>
    <dgm:cxn modelId="{B82ADB01-B744-4E78-ABE3-0DD913F4F027}" type="presOf" srcId="{9055EFE9-B645-4C37-8B4E-E2A3E78AAEDD}" destId="{6FBDD180-0245-4B93-8E08-AD19CD6B6E7D}" srcOrd="0" destOrd="0" presId="urn:microsoft.com/office/officeart/2005/8/layout/radial6"/>
    <dgm:cxn modelId="{FA12898C-887D-4914-8056-836982EA6474}" type="presOf" srcId="{7D1EE2A7-FFAD-45F4-9BB5-D79D6F666FDA}" destId="{EBE68525-8631-4F33-8DBB-FD9C65B1CA1D}" srcOrd="0" destOrd="0" presId="urn:microsoft.com/office/officeart/2005/8/layout/radial6"/>
    <dgm:cxn modelId="{56F282C2-DFCA-4A4B-A383-F595ED8398AC}" type="presOf" srcId="{16405DB2-A057-4303-BD7D-67E5FDBE00CD}" destId="{9E49762A-D833-498D-A6AE-138D8E931C63}" srcOrd="0" destOrd="0" presId="urn:microsoft.com/office/officeart/2005/8/layout/radial6"/>
    <dgm:cxn modelId="{51F06571-8C88-4EED-95D6-D0E346B116E0}" type="presOf" srcId="{C66F5CD9-D3B2-4987-9AE2-8BE4C2B93E23}" destId="{6D1C5F2B-7F0E-44B2-A935-677F4704CB1E}" srcOrd="0" destOrd="0" presId="urn:microsoft.com/office/officeart/2005/8/layout/radial6"/>
    <dgm:cxn modelId="{D3BCFA6E-53D2-447D-A9C2-3B3E6C0E8EDE}" srcId="{29B8E259-1CE5-4261-8753-A099E8E94725}" destId="{1D2E2E42-A137-4228-AB9E-2641B240D4CE}" srcOrd="0" destOrd="0" parTransId="{CF6F823A-257C-49E7-8384-7588FB731B8C}" sibTransId="{E7BE29DA-84F5-4F9E-9C29-89018C14C6B5}"/>
    <dgm:cxn modelId="{FB260672-CF62-47D0-AE00-BB6A93344141}" type="presOf" srcId="{A77D61B1-20A0-4C4C-B7C4-5D3465D5EED1}" destId="{407AA2AE-F558-47B0-A387-04923706D3EC}" srcOrd="0" destOrd="0" presId="urn:microsoft.com/office/officeart/2005/8/layout/radial6"/>
    <dgm:cxn modelId="{1562AEEA-C71A-4660-9B6A-6652A1AF8DE2}" type="presOf" srcId="{27FBB1FF-AA0C-4BB9-A9E0-02DBB4340327}" destId="{34A4F41C-C0E6-4FAF-ACC9-BC3E3F55C2C6}" srcOrd="0" destOrd="0" presId="urn:microsoft.com/office/officeart/2005/8/layout/radial6"/>
    <dgm:cxn modelId="{71047986-091A-462B-B152-8627BB35C0FF}" srcId="{1D2E2E42-A137-4228-AB9E-2641B240D4CE}" destId="{9055EFE9-B645-4C37-8B4E-E2A3E78AAEDD}" srcOrd="3" destOrd="0" parTransId="{C341CC08-0192-40E8-ABF2-107617F842D6}" sibTransId="{16405DB2-A057-4303-BD7D-67E5FDBE00CD}"/>
    <dgm:cxn modelId="{4A49A67C-E1AE-475E-8F41-2E567294BD3F}" type="presOf" srcId="{423409C6-94B7-4D74-AF85-04CA14C13ADA}" destId="{45F38A97-5A72-4935-87CB-36F82B6AF78A}" srcOrd="0" destOrd="0" presId="urn:microsoft.com/office/officeart/2005/8/layout/radial6"/>
    <dgm:cxn modelId="{CADA35A7-EF46-4C1C-84C3-D668F22FB660}" srcId="{1D2E2E42-A137-4228-AB9E-2641B240D4CE}" destId="{423409C6-94B7-4D74-AF85-04CA14C13ADA}" srcOrd="1" destOrd="0" parTransId="{370D1940-5D42-4B5B-86FC-1A8E1CD5ABCE}" sibTransId="{27FBB1FF-AA0C-4BB9-A9E0-02DBB4340327}"/>
    <dgm:cxn modelId="{B5AAF1F5-1B8D-4E6F-ABDC-9674494217B9}" type="presOf" srcId="{93AEE7E3-95FA-4040-AC15-885A8A151F1A}" destId="{48019DD5-C0E1-4498-A4AA-1DCD36AE4D2A}" srcOrd="0" destOrd="0" presId="urn:microsoft.com/office/officeart/2005/8/layout/radial6"/>
    <dgm:cxn modelId="{0F68A725-0CE5-4BA3-B74E-9D5B46F6089B}" type="presOf" srcId="{1D2E2E42-A137-4228-AB9E-2641B240D4CE}" destId="{C47CFD23-C78A-4D62-A55A-20E3F36B0D8C}" srcOrd="0" destOrd="0" presId="urn:microsoft.com/office/officeart/2005/8/layout/radial6"/>
    <dgm:cxn modelId="{8A843263-0DFF-476E-8D2F-22A73D2A17C2}" srcId="{1D2E2E42-A137-4228-AB9E-2641B240D4CE}" destId="{C66F5CD9-D3B2-4987-9AE2-8BE4C2B93E23}" srcOrd="2" destOrd="0" parTransId="{D0F969FF-5747-4393-AEEC-C2554C30EBF5}" sibTransId="{7D1EE2A7-FFAD-45F4-9BB5-D79D6F666FDA}"/>
    <dgm:cxn modelId="{D8B22046-ADF5-44D0-84BC-F5FDF317B810}" type="presParOf" srcId="{A1C3520A-D6C5-459E-8516-6372742D06FC}" destId="{C47CFD23-C78A-4D62-A55A-20E3F36B0D8C}" srcOrd="0" destOrd="0" presId="urn:microsoft.com/office/officeart/2005/8/layout/radial6"/>
    <dgm:cxn modelId="{4C05A91B-2E73-4FF8-AFF9-3587375C2F30}" type="presParOf" srcId="{A1C3520A-D6C5-459E-8516-6372742D06FC}" destId="{48019DD5-C0E1-4498-A4AA-1DCD36AE4D2A}" srcOrd="1" destOrd="0" presId="urn:microsoft.com/office/officeart/2005/8/layout/radial6"/>
    <dgm:cxn modelId="{36553099-A64D-4BE0-9D3B-4F60D6AAEF2A}" type="presParOf" srcId="{A1C3520A-D6C5-459E-8516-6372742D06FC}" destId="{5C1CD9FF-BA7D-4F8F-80DF-C6B9A8F4EDB9}" srcOrd="2" destOrd="0" presId="urn:microsoft.com/office/officeart/2005/8/layout/radial6"/>
    <dgm:cxn modelId="{D6D7577E-E5DC-4066-9034-46E07F19FAF2}" type="presParOf" srcId="{A1C3520A-D6C5-459E-8516-6372742D06FC}" destId="{407AA2AE-F558-47B0-A387-04923706D3EC}" srcOrd="3" destOrd="0" presId="urn:microsoft.com/office/officeart/2005/8/layout/radial6"/>
    <dgm:cxn modelId="{2A297FD5-F6A6-4E86-8C11-0EB2F8FCFDBE}" type="presParOf" srcId="{A1C3520A-D6C5-459E-8516-6372742D06FC}" destId="{45F38A97-5A72-4935-87CB-36F82B6AF78A}" srcOrd="4" destOrd="0" presId="urn:microsoft.com/office/officeart/2005/8/layout/radial6"/>
    <dgm:cxn modelId="{5B32E698-7C89-4698-BCB7-1F0C8956CB42}" type="presParOf" srcId="{A1C3520A-D6C5-459E-8516-6372742D06FC}" destId="{CCB5B779-E56D-49D9-9FBD-9504805800D6}" srcOrd="5" destOrd="0" presId="urn:microsoft.com/office/officeart/2005/8/layout/radial6"/>
    <dgm:cxn modelId="{E412E846-0A19-4FB5-B546-C0B08232F8D0}" type="presParOf" srcId="{A1C3520A-D6C5-459E-8516-6372742D06FC}" destId="{34A4F41C-C0E6-4FAF-ACC9-BC3E3F55C2C6}" srcOrd="6" destOrd="0" presId="urn:microsoft.com/office/officeart/2005/8/layout/radial6"/>
    <dgm:cxn modelId="{6B9F7125-51F4-413F-AB92-455FF77DA6E3}" type="presParOf" srcId="{A1C3520A-D6C5-459E-8516-6372742D06FC}" destId="{6D1C5F2B-7F0E-44B2-A935-677F4704CB1E}" srcOrd="7" destOrd="0" presId="urn:microsoft.com/office/officeart/2005/8/layout/radial6"/>
    <dgm:cxn modelId="{E2E31012-A072-470D-9CAA-B82CFB3B4762}" type="presParOf" srcId="{A1C3520A-D6C5-459E-8516-6372742D06FC}" destId="{1392AEF8-29F9-4ADD-818B-5307BE8C8EA2}" srcOrd="8" destOrd="0" presId="urn:microsoft.com/office/officeart/2005/8/layout/radial6"/>
    <dgm:cxn modelId="{1580DB88-358E-4639-B739-9DE2CE6CB5C4}" type="presParOf" srcId="{A1C3520A-D6C5-459E-8516-6372742D06FC}" destId="{EBE68525-8631-4F33-8DBB-FD9C65B1CA1D}" srcOrd="9" destOrd="0" presId="urn:microsoft.com/office/officeart/2005/8/layout/radial6"/>
    <dgm:cxn modelId="{1C9D2A0D-7448-4B46-A977-059B7D5D0E41}" type="presParOf" srcId="{A1C3520A-D6C5-459E-8516-6372742D06FC}" destId="{6FBDD180-0245-4B93-8E08-AD19CD6B6E7D}" srcOrd="10" destOrd="0" presId="urn:microsoft.com/office/officeart/2005/8/layout/radial6"/>
    <dgm:cxn modelId="{DA52E08C-9EF1-41EF-9AE0-82F2E430D691}" type="presParOf" srcId="{A1C3520A-D6C5-459E-8516-6372742D06FC}" destId="{BFC20E4B-694A-4740-A09F-9D0237A59171}" srcOrd="11" destOrd="0" presId="urn:microsoft.com/office/officeart/2005/8/layout/radial6"/>
    <dgm:cxn modelId="{05B9B854-AC00-489C-BBE7-72A5152FA7AB}" type="presParOf" srcId="{A1C3520A-D6C5-459E-8516-6372742D06FC}" destId="{9E49762A-D833-498D-A6AE-138D8E931C63}"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9762A-D833-498D-A6AE-138D8E931C63}">
      <dsp:nvSpPr>
        <dsp:cNvPr id="0" name=""/>
        <dsp:cNvSpPr/>
      </dsp:nvSpPr>
      <dsp:spPr>
        <a:xfrm>
          <a:off x="743451" y="280218"/>
          <a:ext cx="1873517" cy="1873517"/>
        </a:xfrm>
        <a:prstGeom prst="blockArc">
          <a:avLst>
            <a:gd name="adj1" fmla="val 10800000"/>
            <a:gd name="adj2" fmla="val 16200000"/>
            <a:gd name="adj3" fmla="val 4635"/>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BE68525-8631-4F33-8DBB-FD9C65B1CA1D}">
      <dsp:nvSpPr>
        <dsp:cNvPr id="0" name=""/>
        <dsp:cNvSpPr/>
      </dsp:nvSpPr>
      <dsp:spPr>
        <a:xfrm>
          <a:off x="743451" y="280218"/>
          <a:ext cx="1873517" cy="1873517"/>
        </a:xfrm>
        <a:prstGeom prst="blockArc">
          <a:avLst>
            <a:gd name="adj1" fmla="val 5400000"/>
            <a:gd name="adj2" fmla="val 10800000"/>
            <a:gd name="adj3" fmla="val 4635"/>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4A4F41C-C0E6-4FAF-ACC9-BC3E3F55C2C6}">
      <dsp:nvSpPr>
        <dsp:cNvPr id="0" name=""/>
        <dsp:cNvSpPr/>
      </dsp:nvSpPr>
      <dsp:spPr>
        <a:xfrm>
          <a:off x="743451" y="280218"/>
          <a:ext cx="1873517" cy="1873517"/>
        </a:xfrm>
        <a:prstGeom prst="blockArc">
          <a:avLst>
            <a:gd name="adj1" fmla="val 0"/>
            <a:gd name="adj2" fmla="val 5400000"/>
            <a:gd name="adj3" fmla="val 4635"/>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07AA2AE-F558-47B0-A387-04923706D3EC}">
      <dsp:nvSpPr>
        <dsp:cNvPr id="0" name=""/>
        <dsp:cNvSpPr/>
      </dsp:nvSpPr>
      <dsp:spPr>
        <a:xfrm>
          <a:off x="743451" y="280218"/>
          <a:ext cx="1873517" cy="1873517"/>
        </a:xfrm>
        <a:prstGeom prst="blockArc">
          <a:avLst>
            <a:gd name="adj1" fmla="val 16200000"/>
            <a:gd name="adj2" fmla="val 0"/>
            <a:gd name="adj3" fmla="val 4635"/>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47CFD23-C78A-4D62-A55A-20E3F36B0D8C}">
      <dsp:nvSpPr>
        <dsp:cNvPr id="0" name=""/>
        <dsp:cNvSpPr/>
      </dsp:nvSpPr>
      <dsp:spPr>
        <a:xfrm>
          <a:off x="1249492" y="786259"/>
          <a:ext cx="861435" cy="861435"/>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tr-TR" sz="2100" kern="1200"/>
            <a:t>RİSK</a:t>
          </a:r>
        </a:p>
      </dsp:txBody>
      <dsp:txXfrm>
        <a:off x="1375646" y="912413"/>
        <a:ext cx="609127" cy="609127"/>
      </dsp:txXfrm>
    </dsp:sp>
    <dsp:sp modelId="{48019DD5-C0E1-4498-A4AA-1DCD36AE4D2A}">
      <dsp:nvSpPr>
        <dsp:cNvPr id="0" name=""/>
        <dsp:cNvSpPr/>
      </dsp:nvSpPr>
      <dsp:spPr>
        <a:xfrm>
          <a:off x="1378707" y="424"/>
          <a:ext cx="603005" cy="603005"/>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Kabul Et</a:t>
          </a:r>
        </a:p>
      </dsp:txBody>
      <dsp:txXfrm>
        <a:off x="1467015" y="88732"/>
        <a:ext cx="426389" cy="426389"/>
      </dsp:txXfrm>
    </dsp:sp>
    <dsp:sp modelId="{45F38A97-5A72-4935-87CB-36F82B6AF78A}">
      <dsp:nvSpPr>
        <dsp:cNvPr id="0" name=""/>
        <dsp:cNvSpPr/>
      </dsp:nvSpPr>
      <dsp:spPr>
        <a:xfrm>
          <a:off x="2293758" y="915474"/>
          <a:ext cx="603005" cy="603005"/>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Kaçın</a:t>
          </a:r>
        </a:p>
      </dsp:txBody>
      <dsp:txXfrm>
        <a:off x="2382066" y="1003782"/>
        <a:ext cx="426389" cy="426389"/>
      </dsp:txXfrm>
    </dsp:sp>
    <dsp:sp modelId="{6D1C5F2B-7F0E-44B2-A935-677F4704CB1E}">
      <dsp:nvSpPr>
        <dsp:cNvPr id="0" name=""/>
        <dsp:cNvSpPr/>
      </dsp:nvSpPr>
      <dsp:spPr>
        <a:xfrm>
          <a:off x="1378707" y="1830525"/>
          <a:ext cx="603005" cy="603005"/>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Devret</a:t>
          </a:r>
        </a:p>
      </dsp:txBody>
      <dsp:txXfrm>
        <a:off x="1467015" y="1918833"/>
        <a:ext cx="426389" cy="426389"/>
      </dsp:txXfrm>
    </dsp:sp>
    <dsp:sp modelId="{6FBDD180-0245-4B93-8E08-AD19CD6B6E7D}">
      <dsp:nvSpPr>
        <dsp:cNvPr id="0" name=""/>
        <dsp:cNvSpPr/>
      </dsp:nvSpPr>
      <dsp:spPr>
        <a:xfrm>
          <a:off x="463656" y="915474"/>
          <a:ext cx="603005" cy="603005"/>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Kontrol</a:t>
          </a:r>
        </a:p>
        <a:p>
          <a:pPr lvl="0" algn="ctr" defTabSz="400050">
            <a:lnSpc>
              <a:spcPct val="90000"/>
            </a:lnSpc>
            <a:spcBef>
              <a:spcPct val="0"/>
            </a:spcBef>
            <a:spcAft>
              <a:spcPct val="35000"/>
            </a:spcAft>
          </a:pPr>
          <a:r>
            <a:rPr lang="tr-TR" sz="900" kern="1200"/>
            <a:t>Et</a:t>
          </a:r>
        </a:p>
      </dsp:txBody>
      <dsp:txXfrm>
        <a:off x="551964" y="1003782"/>
        <a:ext cx="426389" cy="4263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2529</Words>
  <Characters>14419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13</cp:revision>
  <dcterms:created xsi:type="dcterms:W3CDTF">2021-03-23T10:23:00Z</dcterms:created>
  <dcterms:modified xsi:type="dcterms:W3CDTF">2021-03-24T12:05:00Z</dcterms:modified>
</cp:coreProperties>
</file>